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BA" w:rsidRPr="00281B3E" w:rsidRDefault="00BA6DBA" w:rsidP="001274C4">
      <w:pPr>
        <w:jc w:val="center"/>
        <w:rPr>
          <w:sz w:val="28"/>
          <w:szCs w:val="28"/>
        </w:rPr>
      </w:pPr>
      <w:r w:rsidRPr="00281B3E">
        <w:rPr>
          <w:b/>
          <w:bCs/>
          <w:sz w:val="28"/>
          <w:szCs w:val="28"/>
        </w:rPr>
        <w:t>EXPERIÊNCIAS</w:t>
      </w:r>
      <w:r w:rsidR="009F6BF2" w:rsidRPr="00281B3E">
        <w:rPr>
          <w:b/>
          <w:bCs/>
          <w:sz w:val="28"/>
          <w:szCs w:val="28"/>
        </w:rPr>
        <w:t xml:space="preserve"> TEÓRIC</w:t>
      </w:r>
      <w:r w:rsidR="00C7440C" w:rsidRPr="00281B3E">
        <w:rPr>
          <w:b/>
          <w:bCs/>
          <w:sz w:val="28"/>
          <w:szCs w:val="28"/>
        </w:rPr>
        <w:t>AS E</w:t>
      </w:r>
      <w:r w:rsidR="009F6BF2" w:rsidRPr="00281B3E">
        <w:rPr>
          <w:b/>
          <w:bCs/>
          <w:sz w:val="28"/>
          <w:szCs w:val="28"/>
        </w:rPr>
        <w:t xml:space="preserve"> PRÁTICA</w:t>
      </w:r>
      <w:r w:rsidR="00C7440C" w:rsidRPr="00281B3E">
        <w:rPr>
          <w:b/>
          <w:bCs/>
          <w:sz w:val="28"/>
          <w:szCs w:val="28"/>
        </w:rPr>
        <w:t>S</w:t>
      </w:r>
      <w:r w:rsidR="009F6BF2" w:rsidRPr="00281B3E">
        <w:rPr>
          <w:b/>
          <w:bCs/>
          <w:sz w:val="28"/>
          <w:szCs w:val="28"/>
        </w:rPr>
        <w:t xml:space="preserve"> </w:t>
      </w:r>
      <w:r w:rsidRPr="00281B3E">
        <w:rPr>
          <w:b/>
          <w:bCs/>
          <w:sz w:val="28"/>
          <w:szCs w:val="28"/>
        </w:rPr>
        <w:t>VIVENCIADAS N</w:t>
      </w:r>
      <w:r w:rsidR="0034490C" w:rsidRPr="00281B3E">
        <w:rPr>
          <w:b/>
          <w:bCs/>
          <w:sz w:val="28"/>
          <w:szCs w:val="28"/>
        </w:rPr>
        <w:t xml:space="preserve">A MONITORIA EM </w:t>
      </w:r>
      <w:r w:rsidRPr="00281B3E">
        <w:rPr>
          <w:b/>
          <w:bCs/>
          <w:sz w:val="28"/>
          <w:szCs w:val="28"/>
        </w:rPr>
        <w:t>HISTÓRIA DA EDUCAÇÃO</w:t>
      </w:r>
      <w:r w:rsidR="009F6BF2" w:rsidRPr="00281B3E">
        <w:rPr>
          <w:b/>
          <w:bCs/>
          <w:sz w:val="28"/>
          <w:szCs w:val="28"/>
        </w:rPr>
        <w:t xml:space="preserve"> II</w:t>
      </w:r>
    </w:p>
    <w:p w:rsidR="00BA6DBA" w:rsidRPr="00614013" w:rsidRDefault="00BA6DBA" w:rsidP="00586157">
      <w:pPr>
        <w:spacing w:line="360" w:lineRule="auto"/>
        <w:jc w:val="both"/>
        <w:rPr>
          <w:b/>
          <w:bCs/>
        </w:rPr>
      </w:pPr>
    </w:p>
    <w:p w:rsidR="00A4573E" w:rsidRPr="007563EC" w:rsidRDefault="00A4573E" w:rsidP="00A4573E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614013">
        <w:t>Rita de Cássia Rodrigues Lopes</w:t>
      </w:r>
      <w:r w:rsidRPr="007563EC">
        <w:rPr>
          <w:rFonts w:eastAsia="Calibri"/>
          <w:kern w:val="0"/>
          <w:lang w:eastAsia="en-US"/>
        </w:rPr>
        <w:t xml:space="preserve"> – Monitora Bolsista</w:t>
      </w:r>
    </w:p>
    <w:p w:rsidR="00A4573E" w:rsidRPr="007563EC" w:rsidRDefault="00A4573E" w:rsidP="00A4573E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bookmarkStart w:id="0" w:name="_GoBack"/>
      <w:r w:rsidRPr="005C3F9F">
        <w:rPr>
          <w:color w:val="000000"/>
        </w:rPr>
        <w:t>Luciene Chaves de Aquino</w:t>
      </w:r>
      <w:r w:rsidRPr="007563EC">
        <w:rPr>
          <w:rFonts w:eastAsia="Calibri"/>
          <w:kern w:val="0"/>
          <w:lang w:eastAsia="en-US"/>
        </w:rPr>
        <w:t xml:space="preserve"> – Professor Orientador</w:t>
      </w:r>
    </w:p>
    <w:p w:rsidR="00A4573E" w:rsidRPr="007563EC" w:rsidRDefault="00A4573E" w:rsidP="00A4573E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>Maria Aparecida Valentim Afonso – Coordenadora do Projeto de Ensino</w:t>
      </w:r>
      <w:r w:rsidR="005C267C">
        <w:rPr>
          <w:rFonts w:eastAsia="Calibri"/>
          <w:kern w:val="0"/>
          <w:lang w:eastAsia="en-US"/>
        </w:rPr>
        <w:t xml:space="preserve"> (2012.2)</w:t>
      </w:r>
    </w:p>
    <w:p w:rsidR="00A4573E" w:rsidRPr="007563EC" w:rsidRDefault="002125DC" w:rsidP="00A4573E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lang w:eastAsia="en-US"/>
        </w:rPr>
        <w:t>Luciene C</w:t>
      </w:r>
      <w:r w:rsidR="00A4573E" w:rsidRPr="007563EC">
        <w:rPr>
          <w:rFonts w:eastAsia="Calibri"/>
          <w:kern w:val="0"/>
          <w:lang w:eastAsia="en-US"/>
        </w:rPr>
        <w:t>haves de Aquino– Coordenadora do Projeto de Ensino</w:t>
      </w:r>
      <w:r w:rsidR="00A4573E">
        <w:rPr>
          <w:rFonts w:eastAsia="Calibri"/>
          <w:kern w:val="0"/>
          <w:lang w:eastAsia="en-US"/>
        </w:rPr>
        <w:t xml:space="preserve"> (2013.1)</w:t>
      </w:r>
    </w:p>
    <w:bookmarkEnd w:id="0"/>
    <w:p w:rsidR="00A4573E" w:rsidRPr="007563EC" w:rsidRDefault="00A4573E" w:rsidP="00A4573E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 xml:space="preserve">Centro de Ciências Humanas Sociais e Agrárias CCHSA; Departamento de Educação- DE; Projeto - Formação de professores numa perspectiva interdisciplinar: </w:t>
      </w:r>
    </w:p>
    <w:p w:rsidR="00A4573E" w:rsidRPr="007563EC" w:rsidRDefault="00A4573E" w:rsidP="00A4573E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>uma experiência com a monitoria no Curso de Pedagogia</w:t>
      </w:r>
    </w:p>
    <w:p w:rsidR="00A4573E" w:rsidRPr="007563EC" w:rsidRDefault="00A4573E" w:rsidP="00A4573E">
      <w:pPr>
        <w:widowControl/>
        <w:suppressAutoHyphens w:val="0"/>
        <w:jc w:val="right"/>
        <w:rPr>
          <w:rFonts w:eastAsia="Times New Roman"/>
          <w:bCs/>
          <w:color w:val="000000"/>
          <w:kern w:val="0"/>
          <w:lang w:eastAsia="pt-BR"/>
        </w:rPr>
      </w:pPr>
      <w:r w:rsidRPr="007563EC">
        <w:rPr>
          <w:rFonts w:eastAsia="Times New Roman"/>
          <w:bCs/>
          <w:color w:val="000000"/>
          <w:kern w:val="0"/>
          <w:lang w:eastAsia="pt-BR"/>
        </w:rPr>
        <w:t>0065.DCS.CCHSA.7.MT.13</w:t>
      </w:r>
    </w:p>
    <w:p w:rsidR="00054733" w:rsidRDefault="00054733" w:rsidP="002A2D8B">
      <w:pPr>
        <w:tabs>
          <w:tab w:val="left" w:pos="8804"/>
        </w:tabs>
        <w:spacing w:line="360" w:lineRule="auto"/>
        <w:ind w:right="-16"/>
        <w:jc w:val="both"/>
        <w:rPr>
          <w:b/>
        </w:rPr>
      </w:pPr>
    </w:p>
    <w:p w:rsidR="00765516" w:rsidRPr="00614013" w:rsidRDefault="00203686" w:rsidP="00765516">
      <w:pPr>
        <w:tabs>
          <w:tab w:val="left" w:pos="8804"/>
        </w:tabs>
        <w:spacing w:line="360" w:lineRule="auto"/>
        <w:ind w:right="-16"/>
        <w:jc w:val="both"/>
      </w:pPr>
      <w:r>
        <w:t xml:space="preserve">RESUMO: </w:t>
      </w:r>
      <w:r w:rsidR="00765516" w:rsidRPr="00614013">
        <w:t xml:space="preserve">Este trabalho reflete </w:t>
      </w:r>
      <w:r w:rsidR="00765516" w:rsidRPr="00614013">
        <w:rPr>
          <w:rFonts w:eastAsia="Times New Roman"/>
        </w:rPr>
        <w:t>as experiências teóricas e práticas realizadas na monitoria do componente curricular ‘História da Educação II’ do Curso de Pedagogia, do CCHSA da UFPB, vivenciadas no período de 2012.2 à 2013.1, s</w:t>
      </w:r>
      <w:r w:rsidR="00765516" w:rsidRPr="00614013">
        <w:t>ob a orientação da Professora Luciene Chaves de Aquino</w:t>
      </w:r>
      <w:r w:rsidR="00765516" w:rsidRPr="00614013">
        <w:rPr>
          <w:rFonts w:eastAsia="Times New Roman"/>
        </w:rPr>
        <w:t xml:space="preserve">. </w:t>
      </w:r>
      <w:r w:rsidR="00765516" w:rsidRPr="00614013">
        <w:t>Este componente curricular tem o propósito de refletir e compreender os processos educativos como prática social e histórica exercida pelos homens e as mulheres na construção da sociedade brasileira. Para tanto discute a história da educação, tomando como fundamento para compreensão do processo educacional o contexto histórico. Aborda os fatores que contribuíram para o desenvolvimento da educação brasileira, a partir da chegada dos jesuítas até a contemporaneidade, enfatizando a organização do ensino e suas relações com o contexto sócio-político e econômico de cada época. Reflete sobre as teorias educacionais que orientaram o processo educacional do século XX no Brasil.</w:t>
      </w:r>
      <w:r w:rsidR="00765516">
        <w:t xml:space="preserve"> </w:t>
      </w:r>
    </w:p>
    <w:p w:rsidR="00765516" w:rsidRPr="00614013" w:rsidRDefault="00765516" w:rsidP="00765516">
      <w:pPr>
        <w:spacing w:line="360" w:lineRule="auto"/>
        <w:jc w:val="both"/>
        <w:rPr>
          <w:b/>
        </w:rPr>
      </w:pPr>
      <w:r w:rsidRPr="00614013">
        <w:rPr>
          <w:b/>
        </w:rPr>
        <w:t xml:space="preserve">Palavras-chave: </w:t>
      </w:r>
      <w:r w:rsidRPr="00614013">
        <w:t>História da Educa</w:t>
      </w:r>
      <w:r>
        <w:t>ção. Monitoria. Ensino.</w:t>
      </w:r>
    </w:p>
    <w:p w:rsidR="00765516" w:rsidRPr="00614013" w:rsidRDefault="00765516" w:rsidP="0070601C">
      <w:pPr>
        <w:tabs>
          <w:tab w:val="left" w:pos="8804"/>
        </w:tabs>
        <w:ind w:right="-16"/>
        <w:jc w:val="both"/>
        <w:rPr>
          <w:b/>
        </w:rPr>
      </w:pPr>
    </w:p>
    <w:p w:rsidR="00BA6DBA" w:rsidRPr="00614013" w:rsidRDefault="00BA6DBA" w:rsidP="0070601C">
      <w:pPr>
        <w:jc w:val="both"/>
        <w:rPr>
          <w:b/>
        </w:rPr>
      </w:pPr>
      <w:r w:rsidRPr="00614013">
        <w:rPr>
          <w:b/>
        </w:rPr>
        <w:t>I</w:t>
      </w:r>
      <w:r w:rsidR="00781A0A" w:rsidRPr="00614013">
        <w:rPr>
          <w:b/>
        </w:rPr>
        <w:t>ntrodução</w:t>
      </w:r>
    </w:p>
    <w:p w:rsidR="00023889" w:rsidRPr="00614013" w:rsidRDefault="00023889" w:rsidP="0070601C">
      <w:pPr>
        <w:jc w:val="both"/>
        <w:rPr>
          <w:b/>
        </w:rPr>
      </w:pPr>
    </w:p>
    <w:p w:rsidR="000627B9" w:rsidRPr="00614013" w:rsidRDefault="000627B9" w:rsidP="00FB0F66">
      <w:pPr>
        <w:tabs>
          <w:tab w:val="left" w:pos="8804"/>
        </w:tabs>
        <w:spacing w:line="360" w:lineRule="auto"/>
        <w:ind w:right="-16" w:firstLine="425"/>
        <w:jc w:val="both"/>
        <w:rPr>
          <w:rFonts w:eastAsia="Times New Roman"/>
        </w:rPr>
      </w:pPr>
      <w:r w:rsidRPr="00614013">
        <w:t xml:space="preserve">Este trabalho reflete </w:t>
      </w:r>
      <w:r w:rsidR="00023889" w:rsidRPr="00614013">
        <w:rPr>
          <w:rFonts w:eastAsia="Times New Roman"/>
        </w:rPr>
        <w:t xml:space="preserve">as experiências teóricas e práticas </w:t>
      </w:r>
      <w:r w:rsidR="0034490C" w:rsidRPr="00614013">
        <w:rPr>
          <w:rFonts w:eastAsia="Times New Roman"/>
        </w:rPr>
        <w:t xml:space="preserve">realizadas </w:t>
      </w:r>
      <w:r w:rsidR="00023889" w:rsidRPr="00614013">
        <w:rPr>
          <w:rFonts w:eastAsia="Times New Roman"/>
        </w:rPr>
        <w:t>na monitoria</w:t>
      </w:r>
      <w:r w:rsidR="0034490C" w:rsidRPr="00614013">
        <w:rPr>
          <w:rFonts w:eastAsia="Times New Roman"/>
        </w:rPr>
        <w:t xml:space="preserve"> do componente curricular </w:t>
      </w:r>
      <w:r w:rsidRPr="00614013">
        <w:rPr>
          <w:rFonts w:eastAsia="Times New Roman"/>
        </w:rPr>
        <w:t>‘</w:t>
      </w:r>
      <w:r w:rsidR="00023889" w:rsidRPr="00614013">
        <w:rPr>
          <w:rFonts w:eastAsia="Times New Roman"/>
        </w:rPr>
        <w:t>História da Educação II</w:t>
      </w:r>
      <w:r w:rsidRPr="00614013">
        <w:rPr>
          <w:rFonts w:eastAsia="Times New Roman"/>
        </w:rPr>
        <w:t>’</w:t>
      </w:r>
      <w:r w:rsidR="00023889" w:rsidRPr="00614013">
        <w:rPr>
          <w:rFonts w:eastAsia="Times New Roman"/>
        </w:rPr>
        <w:t xml:space="preserve"> do Curso de Pedagogia, do CCHSA da UFPB,</w:t>
      </w:r>
      <w:r w:rsidRPr="00614013">
        <w:rPr>
          <w:rFonts w:eastAsia="Times New Roman"/>
        </w:rPr>
        <w:t xml:space="preserve"> vivenciadas </w:t>
      </w:r>
      <w:r w:rsidR="00023889" w:rsidRPr="00614013">
        <w:rPr>
          <w:rFonts w:eastAsia="Times New Roman"/>
        </w:rPr>
        <w:t>no período de 2012.2 à 2013.1</w:t>
      </w:r>
      <w:r w:rsidRPr="00614013">
        <w:rPr>
          <w:rFonts w:eastAsia="Times New Roman"/>
        </w:rPr>
        <w:t>, s</w:t>
      </w:r>
      <w:r w:rsidR="00023889" w:rsidRPr="00614013">
        <w:t>ob a orientação da Professora Luciene Chaves de Aquino</w:t>
      </w:r>
      <w:r w:rsidR="00023889" w:rsidRPr="00614013">
        <w:rPr>
          <w:rFonts w:eastAsia="Times New Roman"/>
        </w:rPr>
        <w:t xml:space="preserve">. </w:t>
      </w:r>
    </w:p>
    <w:p w:rsidR="00DD4FD1" w:rsidRPr="00614013" w:rsidRDefault="00023889" w:rsidP="00FB0F66">
      <w:pPr>
        <w:pStyle w:val="NormalWeb"/>
        <w:spacing w:before="0" w:beforeAutospacing="0" w:after="0" w:afterAutospacing="0" w:line="360" w:lineRule="auto"/>
        <w:ind w:firstLine="425"/>
        <w:jc w:val="both"/>
      </w:pPr>
      <w:r w:rsidRPr="00614013">
        <w:t xml:space="preserve">Este componente curricular </w:t>
      </w:r>
      <w:r w:rsidR="0095667E" w:rsidRPr="00614013">
        <w:t>tem o propósito de refletir e compreender os processos educativos como prática social e histórica exercida pelos homens e as mulheres na construção da sociedade brasileira. Para tanto d</w:t>
      </w:r>
      <w:r w:rsidR="00DD4FD1" w:rsidRPr="00614013">
        <w:t>iscute a história da educação, tomando como fundamento para compreensão do processo educacional o contexto histórico. Aborda os fatores que contribuíram para o desenvolvimento da educação brasileira, a partir da chegada dos jesuítas até a contemporaneidade, enfatizando a organização do ensino e suas relações com o contexto sócio-político e econômico de cada época. Reflete sobre as teorias educacionais que orientaram o processo educacional do século XX no Brasil</w:t>
      </w:r>
      <w:r w:rsidR="00FB0F66" w:rsidRPr="00614013">
        <w:t>.</w:t>
      </w:r>
    </w:p>
    <w:p w:rsidR="00C874DA" w:rsidRPr="00614013" w:rsidRDefault="00C874DA" w:rsidP="00723E04">
      <w:pPr>
        <w:pStyle w:val="NormalWeb"/>
        <w:spacing w:before="0" w:beforeAutospacing="0" w:after="0" w:afterAutospacing="0"/>
        <w:ind w:firstLine="425"/>
        <w:jc w:val="both"/>
      </w:pPr>
    </w:p>
    <w:p w:rsidR="00E11F99" w:rsidRPr="00614013" w:rsidRDefault="00C874DA" w:rsidP="00723E04">
      <w:pPr>
        <w:rPr>
          <w:b/>
        </w:rPr>
      </w:pPr>
      <w:r w:rsidRPr="00614013">
        <w:rPr>
          <w:b/>
        </w:rPr>
        <w:t xml:space="preserve">1 - </w:t>
      </w:r>
      <w:r w:rsidR="00E11F99" w:rsidRPr="00614013">
        <w:rPr>
          <w:b/>
        </w:rPr>
        <w:t>Experiência</w:t>
      </w:r>
      <w:r w:rsidR="0070424E" w:rsidRPr="00614013">
        <w:rPr>
          <w:b/>
        </w:rPr>
        <w:t xml:space="preserve"> na Monitoria em História da Educação</w:t>
      </w:r>
      <w:r w:rsidR="00F3078C" w:rsidRPr="00614013">
        <w:rPr>
          <w:b/>
        </w:rPr>
        <w:t xml:space="preserve"> II</w:t>
      </w:r>
    </w:p>
    <w:p w:rsidR="00C874DA" w:rsidRPr="00614013" w:rsidRDefault="00C874DA" w:rsidP="00723E04">
      <w:pPr>
        <w:tabs>
          <w:tab w:val="left" w:pos="8804"/>
        </w:tabs>
        <w:ind w:right="-16" w:firstLine="567"/>
        <w:jc w:val="both"/>
        <w:rPr>
          <w:rFonts w:eastAsia="Times New Roman"/>
        </w:rPr>
      </w:pPr>
    </w:p>
    <w:p w:rsidR="00E11F99" w:rsidRPr="00614013" w:rsidRDefault="00E11F99" w:rsidP="00E11F99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 xml:space="preserve">Os trabalhos desenvolvidos na monitoria possibilitou oportunidades de apreensão e aprofundamento dos conhecimentos </w:t>
      </w:r>
      <w:r w:rsidR="00C874DA" w:rsidRPr="00614013">
        <w:rPr>
          <w:rFonts w:eastAsia="Times New Roman"/>
        </w:rPr>
        <w:t xml:space="preserve">em </w:t>
      </w:r>
      <w:r w:rsidRPr="00614013">
        <w:rPr>
          <w:rFonts w:eastAsia="Times New Roman"/>
        </w:rPr>
        <w:t>História da Educação, a partir da participação do planejamento das atividades desenvolvidas, bem como por meio da atuação na sala de aula juntamente com a professora orientadora.</w:t>
      </w:r>
    </w:p>
    <w:p w:rsidR="00E11F99" w:rsidRPr="00614013" w:rsidRDefault="00E11F99" w:rsidP="00E11F99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 xml:space="preserve"> </w:t>
      </w:r>
      <w:r w:rsidR="00C874DA" w:rsidRPr="00614013">
        <w:rPr>
          <w:rFonts w:eastAsia="Times New Roman"/>
        </w:rPr>
        <w:t xml:space="preserve">O </w:t>
      </w:r>
      <w:r w:rsidRPr="00614013">
        <w:rPr>
          <w:rFonts w:eastAsia="Times New Roman"/>
        </w:rPr>
        <w:t>exercício da monitoria</w:t>
      </w:r>
      <w:r w:rsidR="00C874DA" w:rsidRPr="00614013">
        <w:rPr>
          <w:rFonts w:eastAsia="Times New Roman"/>
        </w:rPr>
        <w:t xml:space="preserve"> propicia o/a monitor/a</w:t>
      </w:r>
      <w:r w:rsidRPr="00614013">
        <w:rPr>
          <w:rFonts w:eastAsia="Times New Roman"/>
        </w:rPr>
        <w:t xml:space="preserve"> vivenci</w:t>
      </w:r>
      <w:r w:rsidR="00C874DA" w:rsidRPr="00614013">
        <w:rPr>
          <w:rFonts w:eastAsia="Times New Roman"/>
        </w:rPr>
        <w:t xml:space="preserve">ar </w:t>
      </w:r>
      <w:r w:rsidRPr="00614013">
        <w:rPr>
          <w:rFonts w:eastAsia="Times New Roman"/>
        </w:rPr>
        <w:t xml:space="preserve">práticas educativas ligadas ao planejamento, organização e execução de conteúdos </w:t>
      </w:r>
      <w:r w:rsidR="00C874DA" w:rsidRPr="00614013">
        <w:rPr>
          <w:rFonts w:eastAsia="Times New Roman"/>
        </w:rPr>
        <w:t xml:space="preserve">trabalhados </w:t>
      </w:r>
      <w:r w:rsidRPr="00614013">
        <w:rPr>
          <w:rFonts w:eastAsia="Times New Roman"/>
        </w:rPr>
        <w:t>e aprendidos pelos alunos</w:t>
      </w:r>
      <w:r w:rsidR="00B83B0C" w:rsidRPr="00614013">
        <w:rPr>
          <w:rFonts w:eastAsia="Times New Roman"/>
        </w:rPr>
        <w:t xml:space="preserve">, compreendendo </w:t>
      </w:r>
      <w:r w:rsidRPr="00614013">
        <w:rPr>
          <w:rFonts w:eastAsia="Times New Roman"/>
        </w:rPr>
        <w:t xml:space="preserve">que o </w:t>
      </w:r>
      <w:r w:rsidRPr="00614013">
        <w:t>en</w:t>
      </w:r>
      <w:r w:rsidR="00B83B0C" w:rsidRPr="00614013">
        <w:t>sino de História da Educação é</w:t>
      </w:r>
      <w:r w:rsidRPr="00614013">
        <w:t xml:space="preserve"> fundamental para a compreensão dos acontecimentos históricos</w:t>
      </w:r>
      <w:r w:rsidR="00B83B0C" w:rsidRPr="00614013">
        <w:t xml:space="preserve"> da educação do passado, estabelecendo relação com aquilo que a realidade educacional apresenta. </w:t>
      </w:r>
    </w:p>
    <w:p w:rsidR="001F3313" w:rsidRPr="00614013" w:rsidRDefault="00B62AFD" w:rsidP="00E11F99">
      <w:pPr>
        <w:tabs>
          <w:tab w:val="left" w:pos="8804"/>
        </w:tabs>
        <w:spacing w:line="360" w:lineRule="auto"/>
        <w:ind w:right="-16" w:firstLine="567"/>
        <w:jc w:val="both"/>
      </w:pPr>
      <w:r w:rsidRPr="00614013">
        <w:rPr>
          <w:rFonts w:eastAsia="Times New Roman"/>
        </w:rPr>
        <w:t xml:space="preserve">A experiência na </w:t>
      </w:r>
      <w:r w:rsidR="00E11F99" w:rsidRPr="00614013">
        <w:rPr>
          <w:rFonts w:eastAsia="Times New Roman"/>
        </w:rPr>
        <w:t xml:space="preserve">monitora </w:t>
      </w:r>
      <w:r w:rsidR="00B83B0C" w:rsidRPr="00614013">
        <w:rPr>
          <w:rFonts w:eastAsia="Times New Roman"/>
        </w:rPr>
        <w:t xml:space="preserve">possibilita a </w:t>
      </w:r>
      <w:r w:rsidR="00E11F99" w:rsidRPr="00614013">
        <w:rPr>
          <w:rFonts w:eastAsia="Times New Roman"/>
        </w:rPr>
        <w:t>refle</w:t>
      </w:r>
      <w:r w:rsidR="00B83B0C" w:rsidRPr="00614013">
        <w:rPr>
          <w:rFonts w:eastAsia="Times New Roman"/>
        </w:rPr>
        <w:t xml:space="preserve">xão </w:t>
      </w:r>
      <w:r w:rsidR="00E11F99" w:rsidRPr="00614013">
        <w:rPr>
          <w:rFonts w:eastAsia="Times New Roman"/>
        </w:rPr>
        <w:t xml:space="preserve">sobre a formação docente a partir dos estudos e discussões </w:t>
      </w:r>
      <w:r w:rsidRPr="00614013">
        <w:rPr>
          <w:rFonts w:eastAsia="Times New Roman"/>
        </w:rPr>
        <w:t>em sala de aula, assim como por meio da vivencia e</w:t>
      </w:r>
      <w:r w:rsidR="00E11F99" w:rsidRPr="00614013">
        <w:rPr>
          <w:rFonts w:eastAsia="Times New Roman"/>
        </w:rPr>
        <w:t xml:space="preserve"> atuação </w:t>
      </w:r>
      <w:r w:rsidRPr="00614013">
        <w:rPr>
          <w:rFonts w:eastAsia="Times New Roman"/>
        </w:rPr>
        <w:t xml:space="preserve">em conjunto docente/discente. Isto sinaliza </w:t>
      </w:r>
      <w:r w:rsidR="00407DB0" w:rsidRPr="00614013">
        <w:rPr>
          <w:rFonts w:eastAsia="Times New Roman"/>
        </w:rPr>
        <w:t xml:space="preserve">como forma de mediação </w:t>
      </w:r>
      <w:r w:rsidR="00E11F99" w:rsidRPr="00614013">
        <w:t>entre o conhecimento e o educando, visando favorecer a formação do aluno para que este assuma formas de participação social, política e de atitude</w:t>
      </w:r>
      <w:r w:rsidR="00407DB0" w:rsidRPr="00614013">
        <w:t>s críticas diante da realidade,</w:t>
      </w:r>
      <w:r w:rsidR="00E11F99" w:rsidRPr="00614013">
        <w:t xml:space="preserve"> aprendendo a discernir limites e possibilidades em sua atuação e transformação da realidade histórica na qual está inserido.  </w:t>
      </w:r>
    </w:p>
    <w:p w:rsidR="008B52CF" w:rsidRPr="00614013" w:rsidRDefault="00E11F99" w:rsidP="008B52CF">
      <w:pPr>
        <w:tabs>
          <w:tab w:val="left" w:pos="8804"/>
        </w:tabs>
        <w:spacing w:line="360" w:lineRule="auto"/>
        <w:ind w:right="-16" w:firstLine="567"/>
        <w:jc w:val="both"/>
      </w:pPr>
      <w:r w:rsidRPr="00614013">
        <w:rPr>
          <w:rFonts w:eastAsia="Times New Roman"/>
        </w:rPr>
        <w:t xml:space="preserve">Esse </w:t>
      </w:r>
      <w:r w:rsidR="00407DB0" w:rsidRPr="00614013">
        <w:rPr>
          <w:rFonts w:eastAsia="Times New Roman"/>
        </w:rPr>
        <w:t>experiência poderá proporcion</w:t>
      </w:r>
      <w:r w:rsidR="00F4424C" w:rsidRPr="00614013">
        <w:rPr>
          <w:rFonts w:eastAsia="Times New Roman"/>
        </w:rPr>
        <w:t xml:space="preserve">ar </w:t>
      </w:r>
      <w:r w:rsidRPr="00614013">
        <w:rPr>
          <w:rFonts w:eastAsia="Times New Roman"/>
        </w:rPr>
        <w:t>maior segurança e autonomia em sala,</w:t>
      </w:r>
      <w:r w:rsidR="00600AEE" w:rsidRPr="00614013">
        <w:rPr>
          <w:rFonts w:eastAsia="Times New Roman"/>
        </w:rPr>
        <w:t xml:space="preserve"> na medida em que o</w:t>
      </w:r>
      <w:r w:rsidRPr="00614013">
        <w:rPr>
          <w:rFonts w:eastAsia="Times New Roman"/>
        </w:rPr>
        <w:t xml:space="preserve"> </w:t>
      </w:r>
      <w:r w:rsidR="00600AEE" w:rsidRPr="00614013">
        <w:t xml:space="preserve">professor/monitor tornar-se-ão </w:t>
      </w:r>
      <w:r w:rsidRPr="00614013">
        <w:t>mediador</w:t>
      </w:r>
      <w:r w:rsidR="00600AEE" w:rsidRPr="00614013">
        <w:t>es</w:t>
      </w:r>
      <w:r w:rsidRPr="00614013">
        <w:t xml:space="preserve"> de conhecimentos</w:t>
      </w:r>
      <w:r w:rsidR="002E7E3B" w:rsidRPr="00614013">
        <w:t>,</w:t>
      </w:r>
      <w:r w:rsidRPr="00614013">
        <w:t xml:space="preserve"> e não apenas um mero executor de saberes já produzidos.</w:t>
      </w:r>
      <w:r w:rsidR="00F3078C" w:rsidRPr="00614013">
        <w:t xml:space="preserve"> </w:t>
      </w:r>
      <w:r w:rsidR="002E7E3B" w:rsidRPr="00614013">
        <w:t xml:space="preserve">Ao </w:t>
      </w:r>
      <w:r w:rsidR="008B52CF" w:rsidRPr="00614013">
        <w:t>cursa</w:t>
      </w:r>
      <w:r w:rsidR="002E7E3B" w:rsidRPr="00614013">
        <w:t xml:space="preserve">r </w:t>
      </w:r>
      <w:r w:rsidR="008B52CF" w:rsidRPr="00614013">
        <w:t xml:space="preserve">a disciplina História da Educação tivemos a oportunidade de conhecer diferentes concepções teóricas, metodológicas e os aspectos educacionais, políticos e econômicos em diferente contextos. </w:t>
      </w:r>
    </w:p>
    <w:p w:rsidR="008B52CF" w:rsidRPr="00614013" w:rsidRDefault="00E11F99" w:rsidP="008B52CF">
      <w:pPr>
        <w:tabs>
          <w:tab w:val="left" w:pos="8804"/>
        </w:tabs>
        <w:spacing w:line="360" w:lineRule="auto"/>
        <w:ind w:right="-16" w:firstLine="567"/>
        <w:jc w:val="both"/>
      </w:pPr>
      <w:r w:rsidRPr="00614013">
        <w:rPr>
          <w:rFonts w:eastAsia="Times New Roman"/>
        </w:rPr>
        <w:t xml:space="preserve">As discussões com os </w:t>
      </w:r>
      <w:r w:rsidR="00CA22B4" w:rsidRPr="00614013">
        <w:rPr>
          <w:rFonts w:eastAsia="Times New Roman"/>
        </w:rPr>
        <w:t xml:space="preserve">discentes em torno das temáticas </w:t>
      </w:r>
      <w:r w:rsidRPr="00614013">
        <w:rPr>
          <w:rFonts w:eastAsia="Times New Roman"/>
        </w:rPr>
        <w:t>da disciplina contribuíram para uma conscientização e compreensão da nossa identidade como sujeitos históricos,</w:t>
      </w:r>
      <w:r w:rsidR="00797090">
        <w:rPr>
          <w:rFonts w:eastAsia="Times New Roman"/>
        </w:rPr>
        <w:t xml:space="preserve"> assim como, propicia o </w:t>
      </w:r>
      <w:r w:rsidRPr="00614013">
        <w:rPr>
          <w:rFonts w:eastAsia="Times New Roman"/>
        </w:rPr>
        <w:t>aprendizado</w:t>
      </w:r>
      <w:r w:rsidR="00137649" w:rsidRPr="00614013">
        <w:rPr>
          <w:rFonts w:eastAsia="Times New Roman"/>
        </w:rPr>
        <w:t xml:space="preserve">, </w:t>
      </w:r>
      <w:r w:rsidRPr="00614013">
        <w:rPr>
          <w:rFonts w:eastAsia="Times New Roman"/>
        </w:rPr>
        <w:t xml:space="preserve">para assim, </w:t>
      </w:r>
      <w:r w:rsidR="00137649" w:rsidRPr="00614013">
        <w:rPr>
          <w:rFonts w:eastAsia="Times New Roman"/>
        </w:rPr>
        <w:t xml:space="preserve">relacionarmos </w:t>
      </w:r>
      <w:r w:rsidRPr="00614013">
        <w:rPr>
          <w:rFonts w:eastAsia="Times New Roman"/>
        </w:rPr>
        <w:t>com outras disciplinas nos períodos seguintes</w:t>
      </w:r>
      <w:r w:rsidR="00137649" w:rsidRPr="00614013">
        <w:rPr>
          <w:rFonts w:eastAsia="Times New Roman"/>
        </w:rPr>
        <w:t xml:space="preserve">. Tais conteúdos são importantes </w:t>
      </w:r>
      <w:r w:rsidRPr="00614013">
        <w:rPr>
          <w:rFonts w:eastAsia="Times New Roman"/>
        </w:rPr>
        <w:t xml:space="preserve">para </w:t>
      </w:r>
      <w:r w:rsidR="00137649" w:rsidRPr="00614013">
        <w:rPr>
          <w:rFonts w:eastAsia="Times New Roman"/>
        </w:rPr>
        <w:t xml:space="preserve">a </w:t>
      </w:r>
      <w:r w:rsidRPr="00614013">
        <w:rPr>
          <w:rFonts w:eastAsia="Times New Roman"/>
        </w:rPr>
        <w:t>c</w:t>
      </w:r>
      <w:r w:rsidR="00137649" w:rsidRPr="00614013">
        <w:rPr>
          <w:rFonts w:eastAsia="Times New Roman"/>
        </w:rPr>
        <w:t>ompreensão de outro</w:t>
      </w:r>
      <w:r w:rsidRPr="00614013">
        <w:rPr>
          <w:rFonts w:eastAsia="Times New Roman"/>
        </w:rPr>
        <w:t>s</w:t>
      </w:r>
      <w:r w:rsidR="00137649" w:rsidRPr="00614013">
        <w:rPr>
          <w:rFonts w:eastAsia="Times New Roman"/>
        </w:rPr>
        <w:t xml:space="preserve"> componentes curriculares pertencentes</w:t>
      </w:r>
      <w:r w:rsidRPr="00614013">
        <w:rPr>
          <w:rFonts w:eastAsia="Times New Roman"/>
        </w:rPr>
        <w:t xml:space="preserve"> ao curso de Pedagogia</w:t>
      </w:r>
      <w:r w:rsidR="00137649" w:rsidRPr="00614013">
        <w:rPr>
          <w:rFonts w:eastAsia="Times New Roman"/>
        </w:rPr>
        <w:t>,</w:t>
      </w:r>
      <w:r w:rsidRPr="00614013">
        <w:rPr>
          <w:rFonts w:eastAsia="Times New Roman"/>
        </w:rPr>
        <w:t xml:space="preserve"> ou em outros cursos de licenciatura.</w:t>
      </w:r>
      <w:r w:rsidR="00F3078C" w:rsidRPr="00614013">
        <w:rPr>
          <w:rFonts w:eastAsia="Times New Roman"/>
        </w:rPr>
        <w:t xml:space="preserve"> </w:t>
      </w:r>
      <w:r w:rsidR="008B52CF" w:rsidRPr="00614013">
        <w:t xml:space="preserve">São aspectos importantes para uma formação ética, humanizadora </w:t>
      </w:r>
      <w:r w:rsidR="00797090">
        <w:t xml:space="preserve">e formadora de </w:t>
      </w:r>
      <w:r w:rsidR="008B52CF" w:rsidRPr="00614013">
        <w:t>uma visão crítica do educador.</w:t>
      </w:r>
    </w:p>
    <w:p w:rsidR="00E11F99" w:rsidRPr="00614013" w:rsidRDefault="00E11F99" w:rsidP="00797090">
      <w:pPr>
        <w:pStyle w:val="NormalWeb"/>
        <w:spacing w:before="0" w:beforeAutospacing="0" w:after="0" w:afterAutospacing="0"/>
        <w:ind w:firstLine="425"/>
        <w:jc w:val="both"/>
      </w:pPr>
    </w:p>
    <w:p w:rsidR="00E11F99" w:rsidRPr="00614013" w:rsidRDefault="00F3078C" w:rsidP="00797090">
      <w:pPr>
        <w:jc w:val="both"/>
        <w:rPr>
          <w:b/>
        </w:rPr>
      </w:pPr>
      <w:r w:rsidRPr="00614013">
        <w:rPr>
          <w:b/>
        </w:rPr>
        <w:t>2 -</w:t>
      </w:r>
      <w:r w:rsidR="00E11F99" w:rsidRPr="00614013">
        <w:rPr>
          <w:b/>
        </w:rPr>
        <w:t>A H</w:t>
      </w:r>
      <w:r w:rsidR="0070424E" w:rsidRPr="00614013">
        <w:rPr>
          <w:b/>
        </w:rPr>
        <w:t xml:space="preserve">istória da </w:t>
      </w:r>
      <w:r w:rsidR="00E11F99" w:rsidRPr="00614013">
        <w:rPr>
          <w:b/>
        </w:rPr>
        <w:t>E</w:t>
      </w:r>
      <w:r w:rsidR="0070424E" w:rsidRPr="00614013">
        <w:rPr>
          <w:b/>
        </w:rPr>
        <w:t>ducação na formação docente</w:t>
      </w:r>
    </w:p>
    <w:p w:rsidR="00F3078C" w:rsidRPr="00614013" w:rsidRDefault="00F3078C" w:rsidP="00797090">
      <w:pPr>
        <w:jc w:val="both"/>
      </w:pPr>
    </w:p>
    <w:p w:rsidR="00490FF7" w:rsidRPr="00614013" w:rsidRDefault="00490FF7" w:rsidP="00A67C9D">
      <w:pPr>
        <w:spacing w:line="360" w:lineRule="auto"/>
        <w:ind w:firstLine="567"/>
        <w:jc w:val="both"/>
      </w:pPr>
      <w:r w:rsidRPr="00614013">
        <w:t>A</w:t>
      </w:r>
      <w:r w:rsidRPr="00614013">
        <w:rPr>
          <w:b/>
        </w:rPr>
        <w:t xml:space="preserve"> </w:t>
      </w:r>
      <w:r w:rsidRPr="00614013">
        <w:t>disciplina História da Educação (HE) nasceu no final do século XIX, desenvolveu-se, sobretudo nas Escolas Normais</w:t>
      </w:r>
      <w:r w:rsidR="00DA2318" w:rsidRPr="00614013">
        <w:t xml:space="preserve">, portanto, </w:t>
      </w:r>
      <w:r w:rsidRPr="00614013">
        <w:t xml:space="preserve">nos cursos de formação de professores e não, como se poderia supor, nos institutos de pesquisas e ensino da História propriamente dita. Sua </w:t>
      </w:r>
      <w:r w:rsidR="00DA2318" w:rsidRPr="00614013">
        <w:t>h</w:t>
      </w:r>
      <w:r w:rsidRPr="00614013">
        <w:t xml:space="preserve">istória está, </w:t>
      </w:r>
      <w:r w:rsidRPr="00614013">
        <w:lastRenderedPageBreak/>
        <w:t>portanto, intrinsecamente relacionada ao campo da Pedagogia que, desde o século XVIII, começa a se desenvolver em alguns países da Europa e</w:t>
      </w:r>
      <w:r w:rsidR="00DA2318" w:rsidRPr="00614013">
        <w:t xml:space="preserve"> nos Estados Unidos (LOPES; GALVÃO, 2001). No Brasil esses conhecimentos tem sua introdução</w:t>
      </w:r>
      <w:r w:rsidR="003A6DF4" w:rsidRPr="00614013">
        <w:t xml:space="preserve"> também por meio dos C</w:t>
      </w:r>
      <w:r w:rsidR="00DA2318" w:rsidRPr="00614013">
        <w:t xml:space="preserve">ursos </w:t>
      </w:r>
      <w:r w:rsidR="003A6DF4" w:rsidRPr="00614013">
        <w:t>N</w:t>
      </w:r>
      <w:r w:rsidR="00DA2318" w:rsidRPr="00614013">
        <w:t xml:space="preserve">ormais junto a </w:t>
      </w:r>
      <w:r w:rsidR="003A6DF4" w:rsidRPr="00614013">
        <w:t>d</w:t>
      </w:r>
      <w:r w:rsidR="00DA2318" w:rsidRPr="00614013">
        <w:t xml:space="preserve">emais Ciências da Educação, nas décadas de 1930/1940.  </w:t>
      </w:r>
    </w:p>
    <w:p w:rsidR="00417EA4" w:rsidRPr="00614013" w:rsidRDefault="00417EA4" w:rsidP="00417EA4">
      <w:pPr>
        <w:tabs>
          <w:tab w:val="left" w:pos="8804"/>
        </w:tabs>
        <w:spacing w:line="360" w:lineRule="auto"/>
        <w:ind w:right="-16" w:firstLine="567"/>
        <w:jc w:val="both"/>
      </w:pPr>
      <w:r w:rsidRPr="00614013">
        <w:t xml:space="preserve">A História da Educação (HE) como saber especializado, assume uma importância basilar nos processos de formação docente, caracterizado por uma íntima relação entre os estudos de História da Educação e a formação do educador. Ao justificar tal conexão Saviani (2003, p. 21), afirma que “se o papel da educação é a formação humana e se o homem se define pela sua historicidade, então o educador só pode desempenhar adequadamente a sua função na medida em que se enraizar historicamente”. </w:t>
      </w:r>
    </w:p>
    <w:p w:rsidR="00417EA4" w:rsidRPr="00614013" w:rsidRDefault="00417EA4" w:rsidP="008E3CD1">
      <w:pPr>
        <w:spacing w:line="360" w:lineRule="auto"/>
        <w:ind w:firstLine="567"/>
        <w:jc w:val="both"/>
      </w:pPr>
      <w:r w:rsidRPr="00614013">
        <w:t>Assim, para se formar cidadãos, e particularmente educadores conscientes do seu papel, é preciso ter um profundo conhecimento da condição humana e de suas relações na sociedade, e esse é um saber essencialmente histórico.</w:t>
      </w:r>
    </w:p>
    <w:p w:rsidR="005926E6" w:rsidRPr="00614013" w:rsidRDefault="005926E6" w:rsidP="00A611F3">
      <w:pPr>
        <w:spacing w:line="360" w:lineRule="auto"/>
        <w:ind w:firstLine="567"/>
        <w:jc w:val="both"/>
      </w:pPr>
      <w:r w:rsidRPr="00614013">
        <w:t>A História da Educação, em termos de curso de graduação, é uma disciplina que se concretiza nos cursos de formação docente: na Licenciatura em Pedagogia, no âmbito das Ciências da Educação, e em Cu</w:t>
      </w:r>
      <w:r w:rsidR="00AB43BA" w:rsidRPr="00614013">
        <w:t>rso Normal Superior, no âmbito</w:t>
      </w:r>
      <w:r w:rsidRPr="00614013">
        <w:t xml:space="preserve"> da Formação de</w:t>
      </w:r>
      <w:r w:rsidR="00AB43BA" w:rsidRPr="00614013">
        <w:t xml:space="preserve"> Professores da Educação Básica (GATTI JÚNIOR, 2007) e, ainda nos adverte que </w:t>
      </w:r>
      <w:r w:rsidRPr="00614013">
        <w:t>nem todos os cursos de Pedagogia, contempla</w:t>
      </w:r>
      <w:r w:rsidR="00AB43BA" w:rsidRPr="00614013">
        <w:t>m</w:t>
      </w:r>
      <w:r w:rsidRPr="00614013">
        <w:t xml:space="preserve"> esta disciplina de forma autônoma no currículo</w:t>
      </w:r>
      <w:r w:rsidR="00AB43BA" w:rsidRPr="00614013">
        <w:t>. P</w:t>
      </w:r>
      <w:r w:rsidRPr="00614013">
        <w:t>or outro lado, ela figura nas ementas de outros cursos de licenciatura em componente curricular que aglutina estudos da Filosofia</w:t>
      </w:r>
      <w:r w:rsidR="00614013" w:rsidRPr="00614013">
        <w:t xml:space="preserve"> e da Sociologia.</w:t>
      </w:r>
    </w:p>
    <w:p w:rsidR="00CD79DF" w:rsidRPr="00614013" w:rsidRDefault="004451DF" w:rsidP="004451D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iCs/>
        </w:rPr>
      </w:pPr>
      <w:r w:rsidRPr="00614013">
        <w:t>Para a discussão dos variados temas t</w:t>
      </w:r>
      <w:r w:rsidR="008E500D" w:rsidRPr="00614013">
        <w:t>omamos como referência</w:t>
      </w:r>
      <w:r w:rsidRPr="00614013">
        <w:t>s</w:t>
      </w:r>
      <w:r w:rsidR="0081552C" w:rsidRPr="00614013">
        <w:t xml:space="preserve"> principais </w:t>
      </w:r>
      <w:r w:rsidR="008E500D" w:rsidRPr="00614013">
        <w:t>os estudo</w:t>
      </w:r>
      <w:r w:rsidRPr="00614013">
        <w:t>s de</w:t>
      </w:r>
      <w:r w:rsidR="008E500D" w:rsidRPr="00614013">
        <w:t xml:space="preserve"> Veiga</w:t>
      </w:r>
      <w:r w:rsidR="0081552C" w:rsidRPr="00614013">
        <w:t xml:space="preserve"> (2007)</w:t>
      </w:r>
      <w:r w:rsidR="006B5587" w:rsidRPr="00614013">
        <w:t>;</w:t>
      </w:r>
      <w:r w:rsidR="0081552C" w:rsidRPr="00614013">
        <w:t xml:space="preserve"> Aranha (2006)</w:t>
      </w:r>
      <w:r w:rsidR="006B5587" w:rsidRPr="00614013">
        <w:t xml:space="preserve">; </w:t>
      </w:r>
      <w:r w:rsidR="0081552C" w:rsidRPr="00614013">
        <w:t>Saviani (2008)</w:t>
      </w:r>
      <w:r w:rsidR="006B5587" w:rsidRPr="00614013">
        <w:t xml:space="preserve">; </w:t>
      </w:r>
      <w:r w:rsidR="006B5587" w:rsidRPr="00614013">
        <w:rPr>
          <w:rFonts w:eastAsia="Times New Roman"/>
        </w:rPr>
        <w:t>Ghiraldelli Junior (2009)</w:t>
      </w:r>
      <w:r w:rsidRPr="00614013">
        <w:t xml:space="preserve">. Assim sendo </w:t>
      </w:r>
      <w:r w:rsidR="00F72AAF" w:rsidRPr="00614013">
        <w:rPr>
          <w:iCs/>
        </w:rPr>
        <w:t>o componente curricular História da Educação</w:t>
      </w:r>
      <w:r w:rsidR="00CD79DF" w:rsidRPr="00614013">
        <w:rPr>
          <w:iCs/>
        </w:rPr>
        <w:t>,</w:t>
      </w:r>
      <w:r w:rsidR="0059488A" w:rsidRPr="00614013">
        <w:rPr>
          <w:iCs/>
        </w:rPr>
        <w:t xml:space="preserve"> aborda os avanços, recuos e conflitos que entoaram os processos educativos</w:t>
      </w:r>
      <w:r w:rsidR="00614013" w:rsidRPr="00614013">
        <w:rPr>
          <w:iCs/>
        </w:rPr>
        <w:t xml:space="preserve"> no Brasil </w:t>
      </w:r>
      <w:r w:rsidR="0059488A" w:rsidRPr="00614013">
        <w:rPr>
          <w:iCs/>
        </w:rPr>
        <w:t>em diferentes contextos</w:t>
      </w:r>
      <w:r w:rsidR="00614013" w:rsidRPr="00614013">
        <w:rPr>
          <w:iCs/>
        </w:rPr>
        <w:t>, a saber</w:t>
      </w:r>
      <w:r w:rsidR="00CD79DF" w:rsidRPr="00614013">
        <w:rPr>
          <w:iCs/>
        </w:rPr>
        <w:t xml:space="preserve">: </w:t>
      </w:r>
    </w:p>
    <w:p w:rsidR="00CD79DF" w:rsidRPr="00614013" w:rsidRDefault="00CD79DF" w:rsidP="00614013">
      <w:pPr>
        <w:tabs>
          <w:tab w:val="left" w:pos="8804"/>
        </w:tabs>
        <w:spacing w:line="360" w:lineRule="auto"/>
        <w:ind w:right="-16" w:firstLine="567"/>
        <w:jc w:val="both"/>
      </w:pPr>
      <w:r w:rsidRPr="00614013">
        <w:rPr>
          <w:noProof/>
        </w:rPr>
        <w:t>Colonização e educação no Brasil: educação indígena e educação religiosas (os jesuítica e outras ordens religiosas</w:t>
      </w:r>
      <w:r w:rsidR="00614013">
        <w:rPr>
          <w:noProof/>
        </w:rPr>
        <w:t>)</w:t>
      </w:r>
      <w:r w:rsidR="0059488A" w:rsidRPr="00614013">
        <w:rPr>
          <w:noProof/>
        </w:rPr>
        <w:t>, bem como a introdução e o sentido da educação leiga na colônia rasileira; As relações entre educação e sociedadeno no contexto imperial, destacando</w:t>
      </w:r>
      <w:r w:rsidR="00614013">
        <w:rPr>
          <w:noProof/>
        </w:rPr>
        <w:t>-se</w:t>
      </w:r>
      <w:r w:rsidR="0059488A" w:rsidRPr="00614013">
        <w:rPr>
          <w:noProof/>
        </w:rPr>
        <w:t xml:space="preserve"> as </w:t>
      </w:r>
      <w:r w:rsidRPr="00614013">
        <w:rPr>
          <w:noProof/>
        </w:rPr>
        <w:t>tentativas de sistematização do Ensino Secundário no Brasil no século XIX: a criação</w:t>
      </w:r>
      <w:r w:rsidR="00614013">
        <w:rPr>
          <w:noProof/>
        </w:rPr>
        <w:t xml:space="preserve"> dos Colégios; As </w:t>
      </w:r>
      <w:r w:rsidR="0059488A" w:rsidRPr="00614013">
        <w:rPr>
          <w:noProof/>
        </w:rPr>
        <w:t xml:space="preserve">tentativas de se instituir a formação docente no </w:t>
      </w:r>
      <w:r w:rsidRPr="00614013">
        <w:rPr>
          <w:noProof/>
        </w:rPr>
        <w:t>Brasil</w:t>
      </w:r>
      <w:r w:rsidR="0059488A" w:rsidRPr="00614013">
        <w:rPr>
          <w:noProof/>
        </w:rPr>
        <w:t xml:space="preserve"> por meio das </w:t>
      </w:r>
      <w:r w:rsidRPr="00614013">
        <w:rPr>
          <w:noProof/>
        </w:rPr>
        <w:t>primeiras Escolas Normais;</w:t>
      </w:r>
      <w:r w:rsidR="0059488A" w:rsidRPr="00614013">
        <w:rPr>
          <w:noProof/>
        </w:rPr>
        <w:t xml:space="preserve"> As relações entre o </w:t>
      </w:r>
      <w:r w:rsidRPr="00614013">
        <w:t>pensamento pedagógico brasileiro e a construção dos ideais republicanos: o ensino leigo</w:t>
      </w:r>
      <w:r w:rsidR="0059488A" w:rsidRPr="00614013">
        <w:t>: teorias e inovações metodológi</w:t>
      </w:r>
      <w:r w:rsidR="00294225" w:rsidRPr="00614013">
        <w:t>c</w:t>
      </w:r>
      <w:r w:rsidR="0059488A" w:rsidRPr="00614013">
        <w:t>as</w:t>
      </w:r>
      <w:r w:rsidRPr="00614013">
        <w:t>;</w:t>
      </w:r>
      <w:r w:rsidR="00294225" w:rsidRPr="00614013">
        <w:t xml:space="preserve"> Os movimentos de educação popular nas décadas de 1950/1960; O ordenamento legal e as políticas da educação brasileira</w:t>
      </w:r>
      <w:r w:rsidR="00614013">
        <w:t xml:space="preserve">, incluindo </w:t>
      </w:r>
      <w:r w:rsidR="00614013" w:rsidRPr="00614013">
        <w:t>as</w:t>
      </w:r>
      <w:r w:rsidR="00614013">
        <w:t xml:space="preserve"> reformas e </w:t>
      </w:r>
      <w:r w:rsidR="00614013" w:rsidRPr="00614013">
        <w:t>concepções de ensino</w:t>
      </w:r>
      <w:r w:rsidR="00614013">
        <w:t xml:space="preserve"> das últimas décadas </w:t>
      </w:r>
      <w:r w:rsidR="00614013" w:rsidRPr="00614013">
        <w:t>como</w:t>
      </w:r>
      <w:r w:rsidR="00614013">
        <w:t xml:space="preserve"> a Constituição, a LBB e o</w:t>
      </w:r>
      <w:r w:rsidR="00614013" w:rsidRPr="00614013">
        <w:t>s PCN’s</w:t>
      </w:r>
      <w:r w:rsidR="00614013">
        <w:t xml:space="preserve">. </w:t>
      </w:r>
      <w:r w:rsidR="00294225" w:rsidRPr="00614013">
        <w:t xml:space="preserve">Destacamos o pensamento </w:t>
      </w:r>
      <w:r w:rsidR="00294225" w:rsidRPr="00614013">
        <w:lastRenderedPageBreak/>
        <w:t>pedagógico de educadores brasileiros (</w:t>
      </w:r>
      <w:r w:rsidRPr="00614013">
        <w:t xml:space="preserve">Anísio </w:t>
      </w:r>
      <w:r w:rsidR="00294225" w:rsidRPr="00614013">
        <w:t>Teixeira, Paulo</w:t>
      </w:r>
      <w:r w:rsidRPr="00614013">
        <w:t xml:space="preserve"> Freir</w:t>
      </w:r>
      <w:r w:rsidR="00294225" w:rsidRPr="00614013">
        <w:t>e, etc.). Além disso, debatemos a</w:t>
      </w:r>
      <w:r w:rsidR="00294225" w:rsidRPr="00614013">
        <w:rPr>
          <w:noProof/>
        </w:rPr>
        <w:t xml:space="preserve">s novas abordagens da escrita da </w:t>
      </w:r>
      <w:r w:rsidR="00294225" w:rsidRPr="00614013">
        <w:t>h</w:t>
      </w:r>
      <w:r w:rsidRPr="00614013">
        <w:t>istória</w:t>
      </w:r>
      <w:r w:rsidR="00614013">
        <w:t>, a</w:t>
      </w:r>
      <w:r w:rsidR="00294225" w:rsidRPr="00614013">
        <w:t xml:space="preserve"> </w:t>
      </w:r>
      <w:r w:rsidRPr="00614013">
        <w:t xml:space="preserve">historiografia da educação e </w:t>
      </w:r>
      <w:r w:rsidR="00294225" w:rsidRPr="00614013">
        <w:t xml:space="preserve">suas </w:t>
      </w:r>
      <w:r w:rsidRPr="00614013">
        <w:t>fontes</w:t>
      </w:r>
      <w:r w:rsidR="00294225" w:rsidRPr="00614013">
        <w:t xml:space="preserve">. </w:t>
      </w:r>
    </w:p>
    <w:p w:rsidR="00BA6DBA" w:rsidRPr="00614013" w:rsidRDefault="00BA6DBA" w:rsidP="004B0BB1">
      <w:pPr>
        <w:tabs>
          <w:tab w:val="left" w:pos="8804"/>
        </w:tabs>
        <w:spacing w:line="360" w:lineRule="auto"/>
        <w:ind w:right="-16"/>
        <w:jc w:val="both"/>
      </w:pPr>
    </w:p>
    <w:p w:rsidR="00BA6DBA" w:rsidRPr="00614013" w:rsidRDefault="00203686" w:rsidP="00586157">
      <w:pPr>
        <w:spacing w:line="360" w:lineRule="auto"/>
        <w:jc w:val="both"/>
        <w:rPr>
          <w:b/>
        </w:rPr>
      </w:pPr>
      <w:r>
        <w:rPr>
          <w:b/>
        </w:rPr>
        <w:t xml:space="preserve">3 </w:t>
      </w:r>
      <w:r w:rsidR="00BA6DBA" w:rsidRPr="00614013">
        <w:rPr>
          <w:b/>
        </w:rPr>
        <w:t>N</w:t>
      </w:r>
      <w:r w:rsidR="00212B8B" w:rsidRPr="00614013">
        <w:rPr>
          <w:b/>
        </w:rPr>
        <w:t>ossos objetivos</w:t>
      </w:r>
    </w:p>
    <w:p w:rsidR="008B7FC0" w:rsidRPr="00614013" w:rsidRDefault="008B7FC0" w:rsidP="00586157">
      <w:pPr>
        <w:spacing w:line="360" w:lineRule="auto"/>
        <w:jc w:val="both"/>
        <w:rPr>
          <w:b/>
        </w:rPr>
      </w:pPr>
    </w:p>
    <w:p w:rsidR="008B7FC0" w:rsidRPr="00614013" w:rsidRDefault="008B7FC0" w:rsidP="00586157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 xml:space="preserve">Um dos objetivos da disciplina é </w:t>
      </w:r>
      <w:r w:rsidR="00B45408" w:rsidRPr="00614013">
        <w:rPr>
          <w:rFonts w:eastAsia="Times New Roman"/>
        </w:rPr>
        <w:t xml:space="preserve">desencadear uma </w:t>
      </w:r>
      <w:r w:rsidR="00587A40" w:rsidRPr="00614013">
        <w:rPr>
          <w:rFonts w:eastAsia="Times New Roman"/>
        </w:rPr>
        <w:t>discussão</w:t>
      </w:r>
      <w:r w:rsidR="00B45408" w:rsidRPr="00614013">
        <w:rPr>
          <w:rFonts w:eastAsia="Times New Roman"/>
        </w:rPr>
        <w:t xml:space="preserve"> sobre </w:t>
      </w:r>
      <w:r w:rsidR="00617AAF" w:rsidRPr="00614013">
        <w:rPr>
          <w:rFonts w:eastAsia="Times New Roman"/>
        </w:rPr>
        <w:t xml:space="preserve">o </w:t>
      </w:r>
      <w:r w:rsidR="00B45408" w:rsidRPr="00614013">
        <w:rPr>
          <w:rFonts w:eastAsia="Times New Roman"/>
        </w:rPr>
        <w:t xml:space="preserve">desenvolvimentos dos </w:t>
      </w:r>
      <w:r w:rsidRPr="00614013">
        <w:rPr>
          <w:rFonts w:eastAsia="Times New Roman"/>
        </w:rPr>
        <w:t>processo</w:t>
      </w:r>
      <w:r w:rsidR="00B45408" w:rsidRPr="00614013">
        <w:rPr>
          <w:rFonts w:eastAsia="Times New Roman"/>
        </w:rPr>
        <w:t xml:space="preserve">s educativos em diferentes contextos </w:t>
      </w:r>
      <w:r w:rsidR="00F211E0" w:rsidRPr="00614013">
        <w:rPr>
          <w:rFonts w:eastAsia="Times New Roman"/>
        </w:rPr>
        <w:t>da sociedade brasileira</w:t>
      </w:r>
      <w:r w:rsidR="00614013">
        <w:rPr>
          <w:rFonts w:eastAsia="Times New Roman"/>
        </w:rPr>
        <w:t>, a</w:t>
      </w:r>
      <w:r w:rsidR="00617AAF" w:rsidRPr="00614013">
        <w:rPr>
          <w:rFonts w:eastAsia="Times New Roman"/>
        </w:rPr>
        <w:t xml:space="preserve"> partir dos </w:t>
      </w:r>
      <w:r w:rsidR="00614013">
        <w:rPr>
          <w:rFonts w:eastAsia="Times New Roman"/>
        </w:rPr>
        <w:t>temas</w:t>
      </w:r>
      <w:r w:rsidR="00617AAF" w:rsidRPr="00614013">
        <w:rPr>
          <w:rFonts w:eastAsia="Times New Roman"/>
        </w:rPr>
        <w:t xml:space="preserve"> </w:t>
      </w:r>
      <w:r w:rsidR="00614013">
        <w:rPr>
          <w:rFonts w:eastAsia="Times New Roman"/>
        </w:rPr>
        <w:t>discutidos</w:t>
      </w:r>
      <w:r w:rsidR="00617AAF" w:rsidRPr="00614013">
        <w:rPr>
          <w:rFonts w:eastAsia="Times New Roman"/>
        </w:rPr>
        <w:t xml:space="preserve"> nas aulas,</w:t>
      </w:r>
      <w:r w:rsidRPr="00614013">
        <w:rPr>
          <w:rFonts w:eastAsia="Times New Roman"/>
        </w:rPr>
        <w:t xml:space="preserve"> </w:t>
      </w:r>
      <w:r w:rsidR="00617AAF" w:rsidRPr="00614013">
        <w:rPr>
          <w:rFonts w:eastAsia="Times New Roman"/>
        </w:rPr>
        <w:t>ocasionando</w:t>
      </w:r>
      <w:r w:rsidRPr="00614013">
        <w:rPr>
          <w:rFonts w:eastAsia="Times New Roman"/>
        </w:rPr>
        <w:t xml:space="preserve"> uma reflexão sobre a nossa identidade enquanto estudantes e profissionais da educação. A história da Educação permite o conhecimento dos processos educacionais realizados em distintas sociedades, nos diferentes períodos históricos e suas relações com o contexto educacional, social, político e econômico, considerando-os como essencial para a compreensão das transformações educacionais, fazendo-se necessário compreender os acontecimentos históricos, para entender os fenômenos educacionais e sociais presentes nos dias atuais</w:t>
      </w:r>
      <w:r w:rsidR="00617AAF" w:rsidRPr="00614013">
        <w:rPr>
          <w:rFonts w:eastAsia="Times New Roman"/>
        </w:rPr>
        <w:t>.</w:t>
      </w:r>
    </w:p>
    <w:p w:rsidR="008B7FC0" w:rsidRPr="00614013" w:rsidRDefault="00617AAF" w:rsidP="00586157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>Um dos objetivos como monitora é acompanhar</w:t>
      </w:r>
      <w:r w:rsidR="00614013">
        <w:rPr>
          <w:rFonts w:eastAsia="Times New Roman"/>
        </w:rPr>
        <w:t xml:space="preserve"> e participar</w:t>
      </w:r>
      <w:r w:rsidR="009B6E88">
        <w:rPr>
          <w:rFonts w:eastAsia="Times New Roman"/>
        </w:rPr>
        <w:t xml:space="preserve"> do planejamento</w:t>
      </w:r>
      <w:r w:rsidR="00320D19">
        <w:rPr>
          <w:rFonts w:eastAsia="Times New Roman"/>
        </w:rPr>
        <w:t xml:space="preserve">, desenvolvimento e avaliação </w:t>
      </w:r>
      <w:r w:rsidR="00614013">
        <w:rPr>
          <w:rFonts w:eastAsia="Times New Roman"/>
        </w:rPr>
        <w:t>d</w:t>
      </w:r>
      <w:r w:rsidR="00320D19">
        <w:rPr>
          <w:rFonts w:eastAsia="Times New Roman"/>
        </w:rPr>
        <w:t xml:space="preserve">o Componente </w:t>
      </w:r>
      <w:r w:rsidRPr="00614013">
        <w:rPr>
          <w:rFonts w:eastAsia="Times New Roman"/>
        </w:rPr>
        <w:t>História da Educação</w:t>
      </w:r>
      <w:r w:rsidR="00320D19">
        <w:rPr>
          <w:rFonts w:eastAsia="Times New Roman"/>
        </w:rPr>
        <w:t xml:space="preserve">, e neste processo </w:t>
      </w:r>
      <w:r w:rsidR="00B11939">
        <w:rPr>
          <w:rFonts w:eastAsia="Times New Roman"/>
        </w:rPr>
        <w:t>colaborar com</w:t>
      </w:r>
      <w:r w:rsidR="00614013">
        <w:rPr>
          <w:rFonts w:eastAsia="Times New Roman"/>
        </w:rPr>
        <w:t xml:space="preserve"> </w:t>
      </w:r>
      <w:r w:rsidR="0088399D" w:rsidRPr="00614013">
        <w:rPr>
          <w:rFonts w:eastAsia="Times New Roman"/>
        </w:rPr>
        <w:t>a professora</w:t>
      </w:r>
      <w:r w:rsidR="00614013">
        <w:rPr>
          <w:rFonts w:eastAsia="Times New Roman"/>
        </w:rPr>
        <w:t xml:space="preserve"> </w:t>
      </w:r>
      <w:r w:rsidR="00F637B6" w:rsidRPr="00614013">
        <w:rPr>
          <w:rFonts w:eastAsia="Times New Roman"/>
        </w:rPr>
        <w:t>na exposição</w:t>
      </w:r>
      <w:r w:rsidR="009B6E88">
        <w:rPr>
          <w:rFonts w:eastAsia="Times New Roman"/>
        </w:rPr>
        <w:t xml:space="preserve"> e discussão dos </w:t>
      </w:r>
      <w:r w:rsidR="008B7FC0" w:rsidRPr="00614013">
        <w:rPr>
          <w:rFonts w:eastAsia="Times New Roman"/>
        </w:rPr>
        <w:t>conteúdos</w:t>
      </w:r>
      <w:r w:rsidR="009B6E88">
        <w:rPr>
          <w:rFonts w:eastAsia="Times New Roman"/>
        </w:rPr>
        <w:t xml:space="preserve"> trabalhados. Isto possibilita identificar aquele</w:t>
      </w:r>
      <w:r w:rsidR="007C5727">
        <w:rPr>
          <w:rFonts w:eastAsia="Times New Roman"/>
        </w:rPr>
        <w:t>s</w:t>
      </w:r>
      <w:r w:rsidR="009B6E88">
        <w:rPr>
          <w:rFonts w:eastAsia="Times New Roman"/>
        </w:rPr>
        <w:t xml:space="preserve"> alunos </w:t>
      </w:r>
      <w:r w:rsidR="009B6E88" w:rsidRPr="00614013">
        <w:rPr>
          <w:rFonts w:eastAsia="Times New Roman"/>
        </w:rPr>
        <w:t xml:space="preserve">que </w:t>
      </w:r>
      <w:r w:rsidR="009B6E88">
        <w:rPr>
          <w:rFonts w:eastAsia="Times New Roman"/>
        </w:rPr>
        <w:t>apresentam d</w:t>
      </w:r>
      <w:r w:rsidR="009B6E88" w:rsidRPr="00614013">
        <w:rPr>
          <w:rFonts w:eastAsia="Times New Roman"/>
        </w:rPr>
        <w:t>ificuldade de compreensão</w:t>
      </w:r>
      <w:r w:rsidR="009B6E88">
        <w:rPr>
          <w:rFonts w:eastAsia="Times New Roman"/>
        </w:rPr>
        <w:t xml:space="preserve"> e, em como consequência, intervir com atendimento individualizado extra sala de </w:t>
      </w:r>
      <w:r w:rsidR="008B7FC0" w:rsidRPr="00614013">
        <w:rPr>
          <w:rFonts w:eastAsia="Times New Roman"/>
        </w:rPr>
        <w:t xml:space="preserve">sala, </w:t>
      </w:r>
      <w:r w:rsidR="00B11939">
        <w:rPr>
          <w:rFonts w:eastAsia="Times New Roman"/>
        </w:rPr>
        <w:t xml:space="preserve">a fim melhorar o desempenho dos discentes, </w:t>
      </w:r>
      <w:r w:rsidR="008B7FC0" w:rsidRPr="00614013">
        <w:rPr>
          <w:rFonts w:eastAsia="Times New Roman"/>
        </w:rPr>
        <w:t>já que o</w:t>
      </w:r>
      <w:r w:rsidR="009B6E88">
        <w:rPr>
          <w:rFonts w:eastAsia="Times New Roman"/>
        </w:rPr>
        <w:t>s</w:t>
      </w:r>
      <w:r w:rsidR="008B7FC0" w:rsidRPr="00614013">
        <w:rPr>
          <w:rFonts w:eastAsia="Times New Roman"/>
        </w:rPr>
        <w:t xml:space="preserve"> conteúdo</w:t>
      </w:r>
      <w:r w:rsidR="009B6E88">
        <w:rPr>
          <w:rFonts w:eastAsia="Times New Roman"/>
        </w:rPr>
        <w:t>s</w:t>
      </w:r>
      <w:r w:rsidR="008B7FC0" w:rsidRPr="00614013">
        <w:rPr>
          <w:rFonts w:eastAsia="Times New Roman"/>
        </w:rPr>
        <w:t xml:space="preserve"> d</w:t>
      </w:r>
      <w:r w:rsidR="009B6E88">
        <w:rPr>
          <w:rFonts w:eastAsia="Times New Roman"/>
        </w:rPr>
        <w:t xml:space="preserve">o Componente Curricular </w:t>
      </w:r>
      <w:r w:rsidR="008B7FC0" w:rsidRPr="00614013">
        <w:rPr>
          <w:rFonts w:eastAsia="Times New Roman"/>
        </w:rPr>
        <w:t>em questão é fundamental para algumas disciplinas que se seguem durante o curso de Pedagogia.</w:t>
      </w:r>
    </w:p>
    <w:p w:rsidR="008B7FC0" w:rsidRPr="00614013" w:rsidRDefault="008B7FC0" w:rsidP="00B87293">
      <w:pPr>
        <w:jc w:val="both"/>
        <w:rPr>
          <w:b/>
        </w:rPr>
      </w:pPr>
    </w:p>
    <w:p w:rsidR="00BA6DBA" w:rsidRPr="00614013" w:rsidRDefault="00203686" w:rsidP="00B87293">
      <w:pPr>
        <w:jc w:val="both"/>
        <w:rPr>
          <w:b/>
        </w:rPr>
      </w:pPr>
      <w:r>
        <w:rPr>
          <w:b/>
        </w:rPr>
        <w:t xml:space="preserve">4 </w:t>
      </w:r>
      <w:r w:rsidR="00BA6DBA" w:rsidRPr="00614013">
        <w:rPr>
          <w:b/>
        </w:rPr>
        <w:t>P</w:t>
      </w:r>
      <w:r w:rsidR="00212B8B" w:rsidRPr="00614013">
        <w:rPr>
          <w:b/>
        </w:rPr>
        <w:t>rocedimentos</w:t>
      </w:r>
      <w:r w:rsidR="00BA6DBA" w:rsidRPr="00614013">
        <w:rPr>
          <w:b/>
        </w:rPr>
        <w:t xml:space="preserve"> M</w:t>
      </w:r>
      <w:r w:rsidR="00212B8B" w:rsidRPr="00614013">
        <w:rPr>
          <w:b/>
        </w:rPr>
        <w:t xml:space="preserve">etodológicos </w:t>
      </w:r>
    </w:p>
    <w:p w:rsidR="008B7FC0" w:rsidRPr="00614013" w:rsidRDefault="008B7FC0" w:rsidP="00B87293">
      <w:pPr>
        <w:jc w:val="both"/>
        <w:rPr>
          <w:b/>
        </w:rPr>
      </w:pPr>
    </w:p>
    <w:p w:rsidR="009656F3" w:rsidRDefault="008B7FC0" w:rsidP="00586157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>A monitoria teve como metodologia</w:t>
      </w:r>
      <w:r w:rsidR="00A83F18">
        <w:rPr>
          <w:rFonts w:eastAsia="Times New Roman"/>
        </w:rPr>
        <w:t xml:space="preserve"> a participação em atividades como: </w:t>
      </w:r>
      <w:r w:rsidRPr="00614013">
        <w:rPr>
          <w:rFonts w:eastAsia="Times New Roman"/>
        </w:rPr>
        <w:t>leitura</w:t>
      </w:r>
      <w:r w:rsidR="009B6E88">
        <w:rPr>
          <w:rFonts w:eastAsia="Times New Roman"/>
        </w:rPr>
        <w:t xml:space="preserve">, </w:t>
      </w:r>
      <w:r w:rsidR="009B6E88" w:rsidRPr="00614013">
        <w:rPr>
          <w:rFonts w:eastAsia="Times New Roman"/>
        </w:rPr>
        <w:t>discussões</w:t>
      </w:r>
      <w:r w:rsidRPr="00614013">
        <w:rPr>
          <w:rFonts w:eastAsia="Times New Roman"/>
        </w:rPr>
        <w:t xml:space="preserve"> e reflexões </w:t>
      </w:r>
      <w:r w:rsidR="009B6E88">
        <w:rPr>
          <w:rFonts w:eastAsia="Times New Roman"/>
        </w:rPr>
        <w:t>temáticas</w:t>
      </w:r>
      <w:r w:rsidRPr="00614013">
        <w:rPr>
          <w:rFonts w:eastAsia="Times New Roman"/>
        </w:rPr>
        <w:t xml:space="preserve">, aulas expositivas dialogadas, </w:t>
      </w:r>
      <w:r w:rsidR="00E068CA">
        <w:rPr>
          <w:rFonts w:eastAsia="Times New Roman"/>
        </w:rPr>
        <w:t>p</w:t>
      </w:r>
      <w:r w:rsidR="00E068CA" w:rsidRPr="00E068CA">
        <w:rPr>
          <w:rFonts w:eastAsia="Times New Roman"/>
        </w:rPr>
        <w:t xml:space="preserve">rojeção de vídeos que possibilitavam uma melhor compreensão dos </w:t>
      </w:r>
      <w:r w:rsidR="00E068CA">
        <w:rPr>
          <w:rFonts w:eastAsia="Times New Roman"/>
        </w:rPr>
        <w:t xml:space="preserve">temas trabalhados em sala de aula, </w:t>
      </w:r>
      <w:r w:rsidRPr="00614013">
        <w:rPr>
          <w:rFonts w:eastAsia="Times New Roman"/>
        </w:rPr>
        <w:t xml:space="preserve">exibição de filmes e documentários seguidos de estudos, apreciações e debates com a participação e discussão </w:t>
      </w:r>
      <w:r w:rsidR="00E068CA">
        <w:rPr>
          <w:rFonts w:eastAsia="Times New Roman"/>
        </w:rPr>
        <w:t xml:space="preserve">dos discentes. Tais atividades são basilares </w:t>
      </w:r>
      <w:r w:rsidRPr="00614013">
        <w:rPr>
          <w:rFonts w:eastAsia="Times New Roman"/>
        </w:rPr>
        <w:t>para a construção do conhecimento, indagando os alunos a refletirem sobre os conteúdos</w:t>
      </w:r>
      <w:r w:rsidR="00320D19">
        <w:rPr>
          <w:rFonts w:eastAsia="Times New Roman"/>
        </w:rPr>
        <w:t xml:space="preserve">, ou seja, </w:t>
      </w:r>
      <w:r w:rsidRPr="00614013">
        <w:rPr>
          <w:rFonts w:eastAsia="Times New Roman"/>
        </w:rPr>
        <w:t>fazer análise histórica de fenômenos educacionais, sociais e culturais, como também debates sobre o fazer educativo</w:t>
      </w:r>
      <w:r w:rsidR="009656F3">
        <w:rPr>
          <w:rFonts w:eastAsia="Times New Roman"/>
        </w:rPr>
        <w:t xml:space="preserve"> e a </w:t>
      </w:r>
      <w:r w:rsidRPr="00614013">
        <w:rPr>
          <w:rFonts w:eastAsia="Times New Roman"/>
        </w:rPr>
        <w:t>construção da formação docente</w:t>
      </w:r>
      <w:r w:rsidR="009656F3">
        <w:rPr>
          <w:rFonts w:eastAsia="Times New Roman"/>
        </w:rPr>
        <w:t xml:space="preserve">. </w:t>
      </w:r>
    </w:p>
    <w:p w:rsidR="00BA6DBA" w:rsidRPr="00614013" w:rsidRDefault="00BA6DBA" w:rsidP="00586157">
      <w:pPr>
        <w:spacing w:line="360" w:lineRule="auto"/>
        <w:jc w:val="both"/>
        <w:rPr>
          <w:b/>
        </w:rPr>
      </w:pPr>
    </w:p>
    <w:p w:rsidR="00BA6DBA" w:rsidRPr="00614013" w:rsidRDefault="00BA6DBA" w:rsidP="00586157">
      <w:pPr>
        <w:spacing w:line="360" w:lineRule="auto"/>
        <w:jc w:val="both"/>
        <w:rPr>
          <w:b/>
        </w:rPr>
      </w:pPr>
      <w:r w:rsidRPr="00614013">
        <w:rPr>
          <w:b/>
        </w:rPr>
        <w:t>C</w:t>
      </w:r>
      <w:r w:rsidR="00CF0666" w:rsidRPr="00614013">
        <w:rPr>
          <w:b/>
        </w:rPr>
        <w:t>onsiderações finais</w:t>
      </w:r>
    </w:p>
    <w:p w:rsidR="00271697" w:rsidRPr="00614013" w:rsidRDefault="00271697" w:rsidP="00586157">
      <w:pPr>
        <w:spacing w:line="360" w:lineRule="auto"/>
        <w:jc w:val="both"/>
        <w:rPr>
          <w:b/>
        </w:rPr>
      </w:pPr>
    </w:p>
    <w:p w:rsidR="00771140" w:rsidRPr="00614013" w:rsidRDefault="00271697" w:rsidP="00586157">
      <w:pPr>
        <w:tabs>
          <w:tab w:val="left" w:pos="8804"/>
        </w:tabs>
        <w:spacing w:line="360" w:lineRule="auto"/>
        <w:ind w:right="-16" w:firstLine="567"/>
        <w:jc w:val="both"/>
        <w:rPr>
          <w:rFonts w:eastAsia="Times New Roman"/>
        </w:rPr>
      </w:pPr>
      <w:r w:rsidRPr="00614013">
        <w:rPr>
          <w:rFonts w:eastAsia="Times New Roman"/>
        </w:rPr>
        <w:t xml:space="preserve">As discussões com os alunos sobre os </w:t>
      </w:r>
      <w:r w:rsidR="00E068CA">
        <w:rPr>
          <w:rFonts w:eastAsia="Times New Roman"/>
        </w:rPr>
        <w:t>temas</w:t>
      </w:r>
      <w:r w:rsidRPr="00614013">
        <w:rPr>
          <w:rFonts w:eastAsia="Times New Roman"/>
        </w:rPr>
        <w:t xml:space="preserve"> </w:t>
      </w:r>
      <w:r w:rsidR="009B7D6D">
        <w:rPr>
          <w:rFonts w:eastAsia="Times New Roman"/>
        </w:rPr>
        <w:t xml:space="preserve">em </w:t>
      </w:r>
      <w:r w:rsidR="00E068CA">
        <w:rPr>
          <w:rFonts w:eastAsia="Times New Roman"/>
        </w:rPr>
        <w:t>história da e</w:t>
      </w:r>
      <w:r w:rsidRPr="00614013">
        <w:rPr>
          <w:rFonts w:eastAsia="Times New Roman"/>
        </w:rPr>
        <w:t>ducação</w:t>
      </w:r>
      <w:r w:rsidR="00E068CA">
        <w:rPr>
          <w:rFonts w:eastAsia="Times New Roman"/>
        </w:rPr>
        <w:t xml:space="preserve"> brasileira </w:t>
      </w:r>
      <w:r w:rsidRPr="00614013">
        <w:rPr>
          <w:rFonts w:eastAsia="Times New Roman"/>
        </w:rPr>
        <w:t xml:space="preserve">contribuíram </w:t>
      </w:r>
      <w:r w:rsidRPr="00614013">
        <w:rPr>
          <w:rFonts w:eastAsia="Times New Roman"/>
        </w:rPr>
        <w:lastRenderedPageBreak/>
        <w:t xml:space="preserve">para uma conscientização e compreensão da nossa identidade como sujeitos históricos, levando o aprendizado </w:t>
      </w:r>
      <w:r w:rsidR="00E068CA">
        <w:rPr>
          <w:rFonts w:eastAsia="Times New Roman"/>
        </w:rPr>
        <w:t xml:space="preserve">como fundamentos </w:t>
      </w:r>
      <w:r w:rsidRPr="00614013">
        <w:rPr>
          <w:rFonts w:eastAsia="Times New Roman"/>
        </w:rPr>
        <w:t xml:space="preserve">para assim, </w:t>
      </w:r>
      <w:r w:rsidR="00905EBC">
        <w:rPr>
          <w:rFonts w:eastAsia="Times New Roman"/>
        </w:rPr>
        <w:t xml:space="preserve">relacionar </w:t>
      </w:r>
      <w:r w:rsidRPr="00614013">
        <w:rPr>
          <w:rFonts w:eastAsia="Times New Roman"/>
        </w:rPr>
        <w:t xml:space="preserve">com outras </w:t>
      </w:r>
      <w:r w:rsidR="00E068CA">
        <w:rPr>
          <w:rFonts w:eastAsia="Times New Roman"/>
        </w:rPr>
        <w:t xml:space="preserve">conhecimentos que integram a composição curricular do curso, por isso </w:t>
      </w:r>
      <w:r w:rsidRPr="00614013">
        <w:rPr>
          <w:rFonts w:eastAsia="Times New Roman"/>
        </w:rPr>
        <w:t>essa disciplina é de extrema importância para a co</w:t>
      </w:r>
      <w:r w:rsidR="009B7D6D">
        <w:rPr>
          <w:rFonts w:eastAsia="Times New Roman"/>
        </w:rPr>
        <w:t xml:space="preserve">mpreensão </w:t>
      </w:r>
      <w:r w:rsidRPr="00614013">
        <w:rPr>
          <w:rFonts w:eastAsia="Times New Roman"/>
        </w:rPr>
        <w:t xml:space="preserve">de outras </w:t>
      </w:r>
      <w:r w:rsidR="009B7D6D">
        <w:rPr>
          <w:rFonts w:eastAsia="Times New Roman"/>
        </w:rPr>
        <w:t xml:space="preserve">temáticas </w:t>
      </w:r>
      <w:r w:rsidRPr="00614013">
        <w:rPr>
          <w:rFonts w:eastAsia="Times New Roman"/>
        </w:rPr>
        <w:t>do curso de Pedagogia.</w:t>
      </w:r>
    </w:p>
    <w:p w:rsidR="00BA6DBA" w:rsidRPr="00614013" w:rsidRDefault="009B7D6D" w:rsidP="00586157">
      <w:pPr>
        <w:spacing w:line="360" w:lineRule="auto"/>
        <w:ind w:firstLine="708"/>
        <w:jc w:val="both"/>
        <w:rPr>
          <w:rFonts w:eastAsia="Times New Roman"/>
        </w:rPr>
      </w:pPr>
      <w:r w:rsidRPr="00D22067">
        <w:t xml:space="preserve">A participação na </w:t>
      </w:r>
      <w:r w:rsidR="00771140" w:rsidRPr="00D22067">
        <w:t>monitoria</w:t>
      </w:r>
      <w:r w:rsidR="00771140" w:rsidRPr="00614013">
        <w:t xml:space="preserve"> </w:t>
      </w:r>
      <w:r>
        <w:t xml:space="preserve">contribui para </w:t>
      </w:r>
      <w:r w:rsidR="00771140" w:rsidRPr="00614013">
        <w:t xml:space="preserve">a formação </w:t>
      </w:r>
      <w:r>
        <w:t xml:space="preserve">do </w:t>
      </w:r>
      <w:r w:rsidRPr="00614013">
        <w:t>educador</w:t>
      </w:r>
      <w:r>
        <w:t xml:space="preserve">, </w:t>
      </w:r>
      <w:r w:rsidRPr="00614013">
        <w:t>sendo</w:t>
      </w:r>
      <w:r>
        <w:t xml:space="preserve"> </w:t>
      </w:r>
      <w:r w:rsidR="00771140" w:rsidRPr="00614013">
        <w:rPr>
          <w:rFonts w:eastAsia="Times New Roman"/>
        </w:rPr>
        <w:t>import</w:t>
      </w:r>
      <w:r>
        <w:rPr>
          <w:rFonts w:eastAsia="Times New Roman"/>
        </w:rPr>
        <w:t xml:space="preserve">ante </w:t>
      </w:r>
      <w:r w:rsidR="00771140" w:rsidRPr="00614013">
        <w:rPr>
          <w:rFonts w:eastAsia="Times New Roman"/>
        </w:rPr>
        <w:t xml:space="preserve">para </w:t>
      </w:r>
      <w:r>
        <w:rPr>
          <w:rFonts w:eastAsia="Times New Roman"/>
        </w:rPr>
        <w:t xml:space="preserve">a </w:t>
      </w:r>
      <w:r w:rsidRPr="00614013">
        <w:rPr>
          <w:rFonts w:eastAsia="Times New Roman"/>
        </w:rPr>
        <w:t>formação</w:t>
      </w:r>
      <w:r w:rsidR="00771140" w:rsidRPr="00614013">
        <w:rPr>
          <w:rFonts w:eastAsia="Times New Roman"/>
        </w:rPr>
        <w:t xml:space="preserve"> profissional e atuação na prática docente</w:t>
      </w:r>
      <w:r>
        <w:rPr>
          <w:rFonts w:eastAsia="Times New Roman"/>
        </w:rPr>
        <w:t xml:space="preserve">. Para além da </w:t>
      </w:r>
      <w:r w:rsidR="00771140" w:rsidRPr="00614013">
        <w:rPr>
          <w:rFonts w:eastAsia="Times New Roman"/>
        </w:rPr>
        <w:t xml:space="preserve">obtenção de um </w:t>
      </w:r>
      <w:r w:rsidRPr="00614013">
        <w:rPr>
          <w:rFonts w:eastAsia="Times New Roman"/>
        </w:rPr>
        <w:t>título</w:t>
      </w:r>
      <w:r w:rsidR="00771140" w:rsidRPr="00614013">
        <w:rPr>
          <w:rFonts w:eastAsia="Times New Roman"/>
        </w:rPr>
        <w:t xml:space="preserve">, </w:t>
      </w:r>
      <w:r>
        <w:rPr>
          <w:rFonts w:eastAsia="Times New Roman"/>
        </w:rPr>
        <w:t xml:space="preserve">essas vivências </w:t>
      </w:r>
      <w:r w:rsidR="00771140" w:rsidRPr="00614013">
        <w:rPr>
          <w:rFonts w:eastAsia="Times New Roman"/>
        </w:rPr>
        <w:t>possibilit</w:t>
      </w:r>
      <w:r>
        <w:rPr>
          <w:rFonts w:eastAsia="Times New Roman"/>
        </w:rPr>
        <w:t xml:space="preserve">am </w:t>
      </w:r>
      <w:r w:rsidR="00771140" w:rsidRPr="00614013">
        <w:rPr>
          <w:rFonts w:eastAsia="Times New Roman"/>
        </w:rPr>
        <w:t xml:space="preserve">uma visão </w:t>
      </w:r>
      <w:r>
        <w:rPr>
          <w:rFonts w:eastAsia="Times New Roman"/>
        </w:rPr>
        <w:t xml:space="preserve">mais ampliada da profissão docente. Além do que oportuniza </w:t>
      </w:r>
      <w:r w:rsidR="00BD09C7">
        <w:rPr>
          <w:rFonts w:eastAsia="Times New Roman"/>
        </w:rPr>
        <w:t xml:space="preserve">o maior reconhecimento da </w:t>
      </w:r>
      <w:r w:rsidR="00771140" w:rsidRPr="00614013">
        <w:rPr>
          <w:rFonts w:eastAsia="Times New Roman"/>
          <w:shd w:val="clear" w:color="auto" w:fill="FFFFFF"/>
        </w:rPr>
        <w:t xml:space="preserve">importância dos conhecimentos históricos educativos </w:t>
      </w:r>
      <w:r w:rsidR="00BD09C7">
        <w:rPr>
          <w:rFonts w:eastAsia="Times New Roman"/>
          <w:shd w:val="clear" w:color="auto" w:fill="FFFFFF"/>
        </w:rPr>
        <w:t xml:space="preserve">na medida em que se </w:t>
      </w:r>
      <w:r w:rsidR="00475857" w:rsidRPr="00614013">
        <w:rPr>
          <w:rFonts w:eastAsia="Calibri"/>
        </w:rPr>
        <w:t>vivencia</w:t>
      </w:r>
      <w:r w:rsidR="00BD09C7">
        <w:rPr>
          <w:rFonts w:eastAsia="Calibri"/>
        </w:rPr>
        <w:t xml:space="preserve"> a docência e a discência </w:t>
      </w:r>
      <w:r w:rsidR="00475857" w:rsidRPr="00614013">
        <w:rPr>
          <w:rFonts w:eastAsia="Calibri"/>
        </w:rPr>
        <w:t>ao mesmo tempo.</w:t>
      </w:r>
    </w:p>
    <w:p w:rsidR="00DD2091" w:rsidRPr="00614013" w:rsidRDefault="00DD2091" w:rsidP="00586157">
      <w:pPr>
        <w:spacing w:line="360" w:lineRule="auto"/>
        <w:jc w:val="both"/>
        <w:rPr>
          <w:b/>
        </w:rPr>
      </w:pPr>
    </w:p>
    <w:p w:rsidR="008B7FC0" w:rsidRPr="00614013" w:rsidRDefault="00BA6DBA" w:rsidP="00586157">
      <w:pPr>
        <w:spacing w:line="360" w:lineRule="auto"/>
        <w:jc w:val="both"/>
        <w:rPr>
          <w:b/>
        </w:rPr>
      </w:pPr>
      <w:r w:rsidRPr="00614013">
        <w:rPr>
          <w:b/>
        </w:rPr>
        <w:t>R</w:t>
      </w:r>
      <w:r w:rsidR="00203686">
        <w:rPr>
          <w:b/>
        </w:rPr>
        <w:t xml:space="preserve">eferências </w:t>
      </w:r>
    </w:p>
    <w:p w:rsidR="002172A2" w:rsidRDefault="002172A2" w:rsidP="007258D8">
      <w:pPr>
        <w:jc w:val="both"/>
      </w:pPr>
    </w:p>
    <w:p w:rsidR="007258D8" w:rsidRDefault="007258D8" w:rsidP="007258D8">
      <w:pPr>
        <w:jc w:val="both"/>
      </w:pPr>
      <w:r w:rsidRPr="00614013">
        <w:t xml:space="preserve">ARANHA, Maria Lúcia de Arruda. </w:t>
      </w:r>
      <w:r w:rsidRPr="00614013">
        <w:rPr>
          <w:b/>
        </w:rPr>
        <w:t>História da Educação e da pedagogia</w:t>
      </w:r>
      <w:r w:rsidRPr="00614013">
        <w:t>: geral e Brasil. 3 ed. São Paulo: Moderna, 2006.</w:t>
      </w:r>
    </w:p>
    <w:p w:rsidR="009656F3" w:rsidRPr="00614013" w:rsidRDefault="009656F3" w:rsidP="007258D8">
      <w:pPr>
        <w:jc w:val="both"/>
      </w:pPr>
    </w:p>
    <w:p w:rsidR="005926E6" w:rsidRPr="00614013" w:rsidRDefault="005926E6" w:rsidP="005926E6">
      <w:pPr>
        <w:jc w:val="both"/>
      </w:pPr>
      <w:r w:rsidRPr="00614013">
        <w:t xml:space="preserve">GATTI JÚNIOR, Décio. Percurso histórico e desafios da disciplina História da Educação no Brasil. In.: GATTI JÚNIOR, Décio; PINTASSILGO, Joaquim (Orgs). </w:t>
      </w:r>
      <w:r w:rsidRPr="00614013">
        <w:rPr>
          <w:b/>
        </w:rPr>
        <w:t>Percursos e desafios da pesquisa e do ensino de História da Educação</w:t>
      </w:r>
      <w:r w:rsidRPr="00614013">
        <w:t xml:space="preserve">. Uberlândia: EDUFU, 2007. </w:t>
      </w:r>
    </w:p>
    <w:p w:rsidR="005926E6" w:rsidRPr="00614013" w:rsidRDefault="005926E6" w:rsidP="0058615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A6DBA" w:rsidRDefault="00DD2091" w:rsidP="00BD09C7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614013">
        <w:rPr>
          <w:rFonts w:ascii="Times New Roman" w:eastAsia="Times New Roman" w:hAnsi="Times New Roman" w:cs="Times New Roman"/>
          <w:color w:val="auto"/>
        </w:rPr>
        <w:t xml:space="preserve">GHIRALDELLI JUNIOR, Paulo. </w:t>
      </w:r>
      <w:r w:rsidRPr="00614013">
        <w:rPr>
          <w:rFonts w:ascii="Times New Roman" w:eastAsia="Times New Roman" w:hAnsi="Times New Roman" w:cs="Times New Roman"/>
          <w:b/>
          <w:color w:val="auto"/>
        </w:rPr>
        <w:t>História da educação brasileira</w:t>
      </w:r>
      <w:r w:rsidRPr="00614013">
        <w:rPr>
          <w:rFonts w:ascii="Times New Roman" w:eastAsia="Times New Roman" w:hAnsi="Times New Roman" w:cs="Times New Roman"/>
          <w:color w:val="auto"/>
        </w:rPr>
        <w:t>/Paulo Ghiraldelli Jr. –4 ed. – São Paulo: Cortez, 2009.</w:t>
      </w:r>
    </w:p>
    <w:p w:rsidR="00BD09C7" w:rsidRPr="00614013" w:rsidRDefault="00BD09C7" w:rsidP="00BD09C7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490FF7" w:rsidRPr="00614013" w:rsidRDefault="00490FF7" w:rsidP="00490FF7">
      <w:pPr>
        <w:jc w:val="both"/>
      </w:pPr>
      <w:r w:rsidRPr="00614013">
        <w:t xml:space="preserve">LOPES, Eliana Marta Teixeira; GALVÃO, Ana Maria de Oliveira. </w:t>
      </w:r>
      <w:r w:rsidRPr="00614013">
        <w:rPr>
          <w:b/>
        </w:rPr>
        <w:t>História da Educação</w:t>
      </w:r>
      <w:r w:rsidRPr="00614013">
        <w:t>. Rio de Janeiro: DP&amp;A, 2001.</w:t>
      </w:r>
    </w:p>
    <w:p w:rsidR="0047513A" w:rsidRPr="00614013" w:rsidRDefault="0047513A" w:rsidP="0047513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7513A" w:rsidRPr="00614013" w:rsidRDefault="0047513A" w:rsidP="0047513A">
      <w:pPr>
        <w:overflowPunct w:val="0"/>
        <w:autoSpaceDE w:val="0"/>
        <w:autoSpaceDN w:val="0"/>
        <w:adjustRightInd w:val="0"/>
        <w:jc w:val="both"/>
        <w:textAlignment w:val="baseline"/>
      </w:pPr>
      <w:r w:rsidRPr="00614013">
        <w:t>SAVIANI, Dermeval.</w:t>
      </w:r>
      <w:r w:rsidRPr="00614013">
        <w:rPr>
          <w:b/>
        </w:rPr>
        <w:t xml:space="preserve"> </w:t>
      </w:r>
      <w:r w:rsidRPr="00614013">
        <w:t>História e História da educação na formação do educador</w:t>
      </w:r>
      <w:r w:rsidRPr="00614013">
        <w:rPr>
          <w:b/>
        </w:rPr>
        <w:t>.</w:t>
      </w:r>
      <w:r w:rsidRPr="00614013">
        <w:t xml:space="preserve"> In.: SCOCUGLIA, Afonso Celso; PINHEIRO, Antonio Carlos F. (Org.). </w:t>
      </w:r>
      <w:r w:rsidRPr="00614013">
        <w:rPr>
          <w:b/>
        </w:rPr>
        <w:t>Educação e História no Brasil contemporâneo</w:t>
      </w:r>
      <w:r w:rsidRPr="00614013">
        <w:t>. João Pessoa: Editora Universitária/UFPB, 2003.</w:t>
      </w:r>
    </w:p>
    <w:p w:rsidR="007258D8" w:rsidRPr="00614013" w:rsidRDefault="007258D8" w:rsidP="007258D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258D8" w:rsidRDefault="007258D8" w:rsidP="007258D8">
      <w:pPr>
        <w:overflowPunct w:val="0"/>
        <w:autoSpaceDE w:val="0"/>
        <w:autoSpaceDN w:val="0"/>
        <w:adjustRightInd w:val="0"/>
        <w:jc w:val="both"/>
        <w:textAlignment w:val="baseline"/>
      </w:pPr>
      <w:r w:rsidRPr="00614013">
        <w:t>SAVIANI, Dermeval.</w:t>
      </w:r>
      <w:r w:rsidRPr="00614013">
        <w:rPr>
          <w:b/>
        </w:rPr>
        <w:t xml:space="preserve"> História das ideias pedagógicas no Brasil</w:t>
      </w:r>
      <w:r w:rsidRPr="00614013">
        <w:t>. 2 ed. rev. e ampl. Campinas, SP: Autores Associados, 2008.</w:t>
      </w:r>
    </w:p>
    <w:p w:rsidR="00203686" w:rsidRPr="00614013" w:rsidRDefault="00203686" w:rsidP="007258D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87CE6" w:rsidRDefault="007258D8" w:rsidP="00203686">
      <w:pPr>
        <w:jc w:val="both"/>
      </w:pPr>
      <w:r w:rsidRPr="00614013">
        <w:t xml:space="preserve">VEIGA, Cynthia Greive. </w:t>
      </w:r>
      <w:r w:rsidRPr="00614013">
        <w:rPr>
          <w:b/>
        </w:rPr>
        <w:t>História da educação</w:t>
      </w:r>
      <w:r w:rsidRPr="00614013">
        <w:t>. São Paulo: Ática, 2007.</w:t>
      </w:r>
    </w:p>
    <w:sectPr w:rsidR="00287CE6" w:rsidSect="00C26BA6">
      <w:footerReference w:type="default" r:id="rId7"/>
      <w:headerReference w:type="first" r:id="rId8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D0" w:rsidRDefault="004C53D0" w:rsidP="00BA6DBA">
      <w:r>
        <w:separator/>
      </w:r>
    </w:p>
  </w:endnote>
  <w:endnote w:type="continuationSeparator" w:id="0">
    <w:p w:rsidR="004C53D0" w:rsidRDefault="004C53D0" w:rsidP="00B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306872"/>
      <w:docPartObj>
        <w:docPartGallery w:val="Page Numbers (Bottom of Page)"/>
        <w:docPartUnique/>
      </w:docPartObj>
    </w:sdtPr>
    <w:sdtEndPr/>
    <w:sdtContent>
      <w:p w:rsidR="00C26BA6" w:rsidRDefault="00C26B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4">
          <w:rPr>
            <w:noProof/>
          </w:rPr>
          <w:t>3</w:t>
        </w:r>
        <w:r>
          <w:fldChar w:fldCharType="end"/>
        </w:r>
      </w:p>
    </w:sdtContent>
  </w:sdt>
  <w:p w:rsidR="00C26BA6" w:rsidRDefault="00C26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D0" w:rsidRDefault="004C53D0" w:rsidP="00BA6DBA">
      <w:r>
        <w:separator/>
      </w:r>
    </w:p>
  </w:footnote>
  <w:footnote w:type="continuationSeparator" w:id="0">
    <w:p w:rsidR="004C53D0" w:rsidRDefault="004C53D0" w:rsidP="00BA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AA" w:rsidRPr="00981FEF" w:rsidRDefault="00EC5CAA" w:rsidP="00EC5CAA">
    <w:pPr>
      <w:pStyle w:val="Cabealho"/>
      <w:pBdr>
        <w:bottom w:val="thickThinSmallGap" w:sz="24" w:space="1" w:color="622423"/>
      </w:pBdr>
      <w:tabs>
        <w:tab w:val="left" w:pos="0"/>
        <w:tab w:val="right" w:pos="9071"/>
      </w:tabs>
      <w:jc w:val="both"/>
      <w:rPr>
        <w:rFonts w:ascii="Arial" w:hAnsi="Arial" w:cs="Arial"/>
      </w:rPr>
    </w:pPr>
    <w:r>
      <w:rPr>
        <w:rFonts w:ascii="Arial" w:eastAsia="Times New Roman" w:hAnsi="Arial" w:cs="Arial"/>
      </w:rPr>
      <w:t>UFPB – PRG/CEM</w:t>
    </w:r>
    <w:r>
      <w:rPr>
        <w:rFonts w:ascii="Arial" w:eastAsia="Times New Roman" w:hAnsi="Arial" w:cs="Arial"/>
      </w:rPr>
      <w:tab/>
      <w:t xml:space="preserve">                               </w:t>
    </w:r>
    <w:r w:rsidRPr="00D367DC">
      <w:rPr>
        <w:rFonts w:ascii="Arial" w:eastAsia="Times New Roman" w:hAnsi="Arial" w:cs="Arial"/>
      </w:rPr>
      <w:t xml:space="preserve">      </w:t>
    </w:r>
    <w:r w:rsidRPr="009D2DE3">
      <w:rPr>
        <w:rFonts w:ascii="Arial" w:eastAsia="Times New Roman" w:hAnsi="Arial" w:cs="Arial"/>
      </w:rPr>
      <w:t>XV ENCONTRO DE INICIAÇÃO</w:t>
    </w:r>
    <w:r>
      <w:rPr>
        <w:rFonts w:ascii="Arial" w:eastAsia="Times New Roman" w:hAnsi="Arial" w:cs="Arial"/>
      </w:rPr>
      <w:t xml:space="preserve"> À DOCÊNCIA</w:t>
    </w:r>
  </w:p>
  <w:p w:rsidR="00EC5CAA" w:rsidRDefault="00EC5CAA">
    <w:pPr>
      <w:pStyle w:val="Cabealho"/>
    </w:pPr>
  </w:p>
  <w:p w:rsidR="00EC5CAA" w:rsidRDefault="00EC5C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C5A"/>
    <w:multiLevelType w:val="hybridMultilevel"/>
    <w:tmpl w:val="B906C170"/>
    <w:lvl w:ilvl="0" w:tplc="0416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53D333F"/>
    <w:multiLevelType w:val="hybridMultilevel"/>
    <w:tmpl w:val="1B8ADA08"/>
    <w:lvl w:ilvl="0" w:tplc="0416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06790F5E"/>
    <w:multiLevelType w:val="hybridMultilevel"/>
    <w:tmpl w:val="7346D7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2447"/>
    <w:multiLevelType w:val="hybridMultilevel"/>
    <w:tmpl w:val="44106FE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BA"/>
    <w:rsid w:val="00002D29"/>
    <w:rsid w:val="00011C59"/>
    <w:rsid w:val="00014FEA"/>
    <w:rsid w:val="00023889"/>
    <w:rsid w:val="00054733"/>
    <w:rsid w:val="000627B9"/>
    <w:rsid w:val="00063E9C"/>
    <w:rsid w:val="000715AC"/>
    <w:rsid w:val="00090724"/>
    <w:rsid w:val="000A0C76"/>
    <w:rsid w:val="000B2D78"/>
    <w:rsid w:val="000B558A"/>
    <w:rsid w:val="00123961"/>
    <w:rsid w:val="00125705"/>
    <w:rsid w:val="001274C4"/>
    <w:rsid w:val="00137649"/>
    <w:rsid w:val="00160490"/>
    <w:rsid w:val="0016708F"/>
    <w:rsid w:val="001963A5"/>
    <w:rsid w:val="001C2E4B"/>
    <w:rsid w:val="001D7ED9"/>
    <w:rsid w:val="001F3313"/>
    <w:rsid w:val="00203686"/>
    <w:rsid w:val="00210E9F"/>
    <w:rsid w:val="002125DC"/>
    <w:rsid w:val="00212B8B"/>
    <w:rsid w:val="002144FF"/>
    <w:rsid w:val="002172A2"/>
    <w:rsid w:val="00226CB8"/>
    <w:rsid w:val="00247AAC"/>
    <w:rsid w:val="002566F2"/>
    <w:rsid w:val="002617BB"/>
    <w:rsid w:val="00271697"/>
    <w:rsid w:val="00281B3E"/>
    <w:rsid w:val="00287CE6"/>
    <w:rsid w:val="00294225"/>
    <w:rsid w:val="002A2D8B"/>
    <w:rsid w:val="002B193E"/>
    <w:rsid w:val="002E248A"/>
    <w:rsid w:val="002E7E3B"/>
    <w:rsid w:val="00320D19"/>
    <w:rsid w:val="00323CAE"/>
    <w:rsid w:val="0032541D"/>
    <w:rsid w:val="00333C22"/>
    <w:rsid w:val="0034490C"/>
    <w:rsid w:val="00347F62"/>
    <w:rsid w:val="00367D06"/>
    <w:rsid w:val="003A6DF4"/>
    <w:rsid w:val="003B43F2"/>
    <w:rsid w:val="003B7C8C"/>
    <w:rsid w:val="00407DB0"/>
    <w:rsid w:val="00417EA4"/>
    <w:rsid w:val="004451DF"/>
    <w:rsid w:val="004532E7"/>
    <w:rsid w:val="004709F3"/>
    <w:rsid w:val="0047513A"/>
    <w:rsid w:val="00475857"/>
    <w:rsid w:val="00490FF7"/>
    <w:rsid w:val="00494884"/>
    <w:rsid w:val="004B0BB1"/>
    <w:rsid w:val="004C53D0"/>
    <w:rsid w:val="004F1C14"/>
    <w:rsid w:val="0051753F"/>
    <w:rsid w:val="00525B9B"/>
    <w:rsid w:val="005358D5"/>
    <w:rsid w:val="005614A9"/>
    <w:rsid w:val="00563045"/>
    <w:rsid w:val="00586157"/>
    <w:rsid w:val="00587A40"/>
    <w:rsid w:val="005926E6"/>
    <w:rsid w:val="0059488A"/>
    <w:rsid w:val="005A64F5"/>
    <w:rsid w:val="005A7D73"/>
    <w:rsid w:val="005C267C"/>
    <w:rsid w:val="00600AEE"/>
    <w:rsid w:val="00614013"/>
    <w:rsid w:val="00617AAF"/>
    <w:rsid w:val="006274F1"/>
    <w:rsid w:val="0062795B"/>
    <w:rsid w:val="00630950"/>
    <w:rsid w:val="00683165"/>
    <w:rsid w:val="0069163F"/>
    <w:rsid w:val="006B5587"/>
    <w:rsid w:val="006C66F9"/>
    <w:rsid w:val="0070424E"/>
    <w:rsid w:val="0070601C"/>
    <w:rsid w:val="00723E04"/>
    <w:rsid w:val="007258D8"/>
    <w:rsid w:val="00731265"/>
    <w:rsid w:val="00765516"/>
    <w:rsid w:val="00771140"/>
    <w:rsid w:val="00773D1F"/>
    <w:rsid w:val="00781A0A"/>
    <w:rsid w:val="00787C7E"/>
    <w:rsid w:val="00797090"/>
    <w:rsid w:val="0079741B"/>
    <w:rsid w:val="007C5727"/>
    <w:rsid w:val="0080163D"/>
    <w:rsid w:val="0081552C"/>
    <w:rsid w:val="00833B30"/>
    <w:rsid w:val="00835A68"/>
    <w:rsid w:val="00837AA9"/>
    <w:rsid w:val="0088399D"/>
    <w:rsid w:val="008A52F3"/>
    <w:rsid w:val="008A5EC3"/>
    <w:rsid w:val="008B52CF"/>
    <w:rsid w:val="008B7FC0"/>
    <w:rsid w:val="008E3CD1"/>
    <w:rsid w:val="008E500D"/>
    <w:rsid w:val="00905EBC"/>
    <w:rsid w:val="00907609"/>
    <w:rsid w:val="009157B0"/>
    <w:rsid w:val="00916A2B"/>
    <w:rsid w:val="00947A7A"/>
    <w:rsid w:val="00955913"/>
    <w:rsid w:val="0095667E"/>
    <w:rsid w:val="009656F3"/>
    <w:rsid w:val="00973301"/>
    <w:rsid w:val="0098329B"/>
    <w:rsid w:val="00994C94"/>
    <w:rsid w:val="009978A4"/>
    <w:rsid w:val="009A07C2"/>
    <w:rsid w:val="009B6E88"/>
    <w:rsid w:val="009B7D6D"/>
    <w:rsid w:val="009F04A9"/>
    <w:rsid w:val="009F6BF2"/>
    <w:rsid w:val="00A101FA"/>
    <w:rsid w:val="00A40525"/>
    <w:rsid w:val="00A4573E"/>
    <w:rsid w:val="00A5438E"/>
    <w:rsid w:val="00A611F3"/>
    <w:rsid w:val="00A678BB"/>
    <w:rsid w:val="00A67C9D"/>
    <w:rsid w:val="00A83F18"/>
    <w:rsid w:val="00AB43BA"/>
    <w:rsid w:val="00AB6A91"/>
    <w:rsid w:val="00B11939"/>
    <w:rsid w:val="00B44E33"/>
    <w:rsid w:val="00B45408"/>
    <w:rsid w:val="00B62AFD"/>
    <w:rsid w:val="00B83B0C"/>
    <w:rsid w:val="00B87293"/>
    <w:rsid w:val="00BA6DBA"/>
    <w:rsid w:val="00BC4894"/>
    <w:rsid w:val="00BD09C7"/>
    <w:rsid w:val="00BD11F9"/>
    <w:rsid w:val="00BD41C6"/>
    <w:rsid w:val="00BF39DF"/>
    <w:rsid w:val="00C1159E"/>
    <w:rsid w:val="00C26BA6"/>
    <w:rsid w:val="00C35055"/>
    <w:rsid w:val="00C7440C"/>
    <w:rsid w:val="00C807FB"/>
    <w:rsid w:val="00C822D1"/>
    <w:rsid w:val="00C874DA"/>
    <w:rsid w:val="00C91917"/>
    <w:rsid w:val="00C92836"/>
    <w:rsid w:val="00CA22B4"/>
    <w:rsid w:val="00CB65EA"/>
    <w:rsid w:val="00CD79DF"/>
    <w:rsid w:val="00CF0666"/>
    <w:rsid w:val="00D22067"/>
    <w:rsid w:val="00D80F66"/>
    <w:rsid w:val="00D812E1"/>
    <w:rsid w:val="00DA2318"/>
    <w:rsid w:val="00DA7DA9"/>
    <w:rsid w:val="00DC3533"/>
    <w:rsid w:val="00DD2091"/>
    <w:rsid w:val="00DD4FD1"/>
    <w:rsid w:val="00E0015B"/>
    <w:rsid w:val="00E0431D"/>
    <w:rsid w:val="00E068CA"/>
    <w:rsid w:val="00E076D9"/>
    <w:rsid w:val="00E11F99"/>
    <w:rsid w:val="00E42367"/>
    <w:rsid w:val="00E50E28"/>
    <w:rsid w:val="00E54399"/>
    <w:rsid w:val="00E56A00"/>
    <w:rsid w:val="00E8339F"/>
    <w:rsid w:val="00E8556A"/>
    <w:rsid w:val="00E906A1"/>
    <w:rsid w:val="00EA02C3"/>
    <w:rsid w:val="00EC5CAA"/>
    <w:rsid w:val="00EF3DBF"/>
    <w:rsid w:val="00F05707"/>
    <w:rsid w:val="00F07C34"/>
    <w:rsid w:val="00F11B52"/>
    <w:rsid w:val="00F211E0"/>
    <w:rsid w:val="00F3078C"/>
    <w:rsid w:val="00F4424C"/>
    <w:rsid w:val="00F637B6"/>
    <w:rsid w:val="00F64B7A"/>
    <w:rsid w:val="00F727F7"/>
    <w:rsid w:val="00F72AAF"/>
    <w:rsid w:val="00F80087"/>
    <w:rsid w:val="00FA4653"/>
    <w:rsid w:val="00FB0F66"/>
    <w:rsid w:val="00FB338A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742DE-B9E4-48D0-B0FE-409A7C2C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BA6DBA"/>
    <w:rPr>
      <w:vertAlign w:val="superscript"/>
    </w:rPr>
  </w:style>
  <w:style w:type="character" w:styleId="Refdenotaderodap">
    <w:name w:val="footnote reference"/>
    <w:semiHidden/>
    <w:rsid w:val="00BA6DB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BA6DBA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A6DBA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FB3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7FC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72AAF"/>
  </w:style>
  <w:style w:type="paragraph" w:styleId="Cabealho">
    <w:name w:val="header"/>
    <w:basedOn w:val="Normal"/>
    <w:link w:val="CabealhoChar"/>
    <w:uiPriority w:val="99"/>
    <w:unhideWhenUsed/>
    <w:rsid w:val="0034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F62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47F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F62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rsid w:val="0095667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WebChar">
    <w:name w:val="Normal (Web) Char"/>
    <w:link w:val="NormalWeb"/>
    <w:rsid w:val="009566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ação social</Company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ação social</dc:creator>
  <cp:keywords/>
  <dc:description/>
  <cp:lastModifiedBy>Luciene</cp:lastModifiedBy>
  <cp:revision>137</cp:revision>
  <dcterms:created xsi:type="dcterms:W3CDTF">2013-09-25T14:17:00Z</dcterms:created>
  <dcterms:modified xsi:type="dcterms:W3CDTF">2013-10-31T03:57:00Z</dcterms:modified>
</cp:coreProperties>
</file>